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7207D" w14:textId="029AB5B8" w:rsidR="00C54067" w:rsidRPr="00121B84" w:rsidRDefault="00AA6B33" w:rsidP="000B6124">
      <w:pPr>
        <w:jc w:val="both"/>
        <w:rPr>
          <w:rFonts w:ascii="Arial" w:hAnsi="Arial" w:cs="Arial"/>
          <w:b/>
        </w:rPr>
      </w:pPr>
      <w:r>
        <w:rPr>
          <w:rFonts w:ascii="Arial" w:hAnsi="Arial" w:cs="Arial"/>
          <w:b/>
        </w:rPr>
        <w:t>ABENBURY</w:t>
      </w:r>
      <w:r w:rsidR="00D55573" w:rsidRPr="00121B84">
        <w:rPr>
          <w:rFonts w:ascii="Arial" w:hAnsi="Arial" w:cs="Arial"/>
          <w:b/>
        </w:rPr>
        <w:t xml:space="preserve"> COMMUNITY COUNCIL  </w:t>
      </w:r>
    </w:p>
    <w:p w14:paraId="2EA604EC" w14:textId="77777777" w:rsidR="00C54067" w:rsidRPr="008206A7" w:rsidRDefault="00C54067" w:rsidP="000B6124">
      <w:pPr>
        <w:jc w:val="both"/>
        <w:rPr>
          <w:rFonts w:ascii="Arial" w:hAnsi="Arial" w:cs="Arial"/>
          <w:sz w:val="22"/>
          <w:szCs w:val="22"/>
        </w:rPr>
      </w:pPr>
    </w:p>
    <w:p w14:paraId="32179D57" w14:textId="35BC6D55" w:rsidR="00C54067" w:rsidRPr="008206A7" w:rsidRDefault="00D55573" w:rsidP="000B6124">
      <w:pPr>
        <w:jc w:val="both"/>
        <w:rPr>
          <w:rFonts w:ascii="Arial" w:hAnsi="Arial" w:cs="Arial"/>
          <w:b/>
          <w:sz w:val="22"/>
          <w:szCs w:val="22"/>
        </w:rPr>
      </w:pPr>
      <w:r w:rsidRPr="008206A7">
        <w:rPr>
          <w:rFonts w:ascii="Arial" w:hAnsi="Arial" w:cs="Arial"/>
          <w:b/>
          <w:sz w:val="22"/>
          <w:szCs w:val="22"/>
        </w:rPr>
        <w:t xml:space="preserve">ANNUAL INVESTMENT STRATEGY </w:t>
      </w:r>
      <w:r w:rsidR="003618B1">
        <w:rPr>
          <w:rFonts w:ascii="Arial" w:hAnsi="Arial" w:cs="Arial"/>
          <w:b/>
          <w:sz w:val="22"/>
          <w:szCs w:val="22"/>
        </w:rPr>
        <w:t>2024-2025</w:t>
      </w:r>
      <w:r w:rsidRPr="008206A7">
        <w:rPr>
          <w:rFonts w:ascii="Arial" w:hAnsi="Arial" w:cs="Arial"/>
          <w:b/>
          <w:sz w:val="22"/>
          <w:szCs w:val="22"/>
        </w:rPr>
        <w:t xml:space="preserve">  </w:t>
      </w:r>
    </w:p>
    <w:p w14:paraId="4EFBD0A5" w14:textId="77777777" w:rsidR="00C54067" w:rsidRPr="008206A7" w:rsidRDefault="00C54067" w:rsidP="000B6124">
      <w:pPr>
        <w:jc w:val="both"/>
        <w:rPr>
          <w:rFonts w:ascii="Arial" w:hAnsi="Arial" w:cs="Arial"/>
          <w:sz w:val="22"/>
          <w:szCs w:val="22"/>
        </w:rPr>
      </w:pPr>
    </w:p>
    <w:p w14:paraId="2D803311" w14:textId="77777777" w:rsidR="00C54067" w:rsidRPr="008206A7" w:rsidRDefault="00D55573" w:rsidP="000B6124">
      <w:pPr>
        <w:jc w:val="both"/>
        <w:rPr>
          <w:rFonts w:ascii="Arial" w:hAnsi="Arial" w:cs="Arial"/>
          <w:b/>
          <w:sz w:val="22"/>
          <w:szCs w:val="22"/>
          <w:u w:val="single"/>
        </w:rPr>
      </w:pPr>
      <w:r w:rsidRPr="008206A7">
        <w:rPr>
          <w:rFonts w:ascii="Arial" w:hAnsi="Arial" w:cs="Arial"/>
          <w:b/>
          <w:sz w:val="22"/>
          <w:szCs w:val="22"/>
          <w:u w:val="single"/>
        </w:rPr>
        <w:t>Introductory Statement</w:t>
      </w:r>
    </w:p>
    <w:p w14:paraId="2A33E6F3" w14:textId="77777777" w:rsidR="00C54067" w:rsidRPr="008206A7" w:rsidRDefault="00C54067" w:rsidP="000B6124">
      <w:pPr>
        <w:jc w:val="both"/>
        <w:rPr>
          <w:rFonts w:ascii="Arial" w:hAnsi="Arial" w:cs="Arial"/>
          <w:b/>
          <w:sz w:val="22"/>
          <w:szCs w:val="22"/>
          <w:u w:val="single"/>
        </w:rPr>
      </w:pPr>
    </w:p>
    <w:p w14:paraId="242FAE9A" w14:textId="77777777" w:rsidR="00C54067" w:rsidRPr="008206A7" w:rsidRDefault="00D55573" w:rsidP="000B6124">
      <w:pPr>
        <w:jc w:val="both"/>
        <w:rPr>
          <w:rFonts w:ascii="Arial" w:hAnsi="Arial" w:cs="Arial"/>
          <w:sz w:val="22"/>
          <w:szCs w:val="22"/>
        </w:rPr>
      </w:pPr>
      <w:r w:rsidRPr="008206A7">
        <w:rPr>
          <w:rFonts w:ascii="Arial" w:hAnsi="Arial" w:cs="Arial"/>
          <w:sz w:val="22"/>
          <w:szCs w:val="22"/>
        </w:rPr>
        <w:t xml:space="preserve">This Annual Investment Strategy is prepared in accordance with the statutory guidance on Local Government Investment issued by the Welsh Assembly Government. </w:t>
      </w:r>
    </w:p>
    <w:p w14:paraId="544A17DF" w14:textId="77777777" w:rsidR="00C54067" w:rsidRPr="008206A7" w:rsidRDefault="00C54067" w:rsidP="000B6124">
      <w:pPr>
        <w:jc w:val="both"/>
        <w:rPr>
          <w:rFonts w:ascii="Arial" w:hAnsi="Arial" w:cs="Arial"/>
          <w:sz w:val="22"/>
          <w:szCs w:val="22"/>
        </w:rPr>
      </w:pPr>
    </w:p>
    <w:p w14:paraId="39829C41" w14:textId="77777777" w:rsidR="00C54067" w:rsidRPr="008206A7" w:rsidRDefault="00D55573" w:rsidP="000B6124">
      <w:pPr>
        <w:jc w:val="both"/>
        <w:rPr>
          <w:rFonts w:ascii="Arial" w:hAnsi="Arial" w:cs="Arial"/>
          <w:sz w:val="22"/>
          <w:szCs w:val="22"/>
        </w:rPr>
      </w:pPr>
      <w:r w:rsidRPr="008206A7">
        <w:rPr>
          <w:rFonts w:ascii="Arial" w:hAnsi="Arial" w:cs="Arial"/>
          <w:sz w:val="22"/>
          <w:szCs w:val="22"/>
        </w:rPr>
        <w:t>All cash, bank balances, financial assets, borrowings and credit arrangements are defined as a part of the Council’s treasury management activities.  This Annual Investment Strategy will concentrate on the Councils’ temporary surplus resources (or other financial assets it holds) and the investment it undertakes for these resources.</w:t>
      </w:r>
    </w:p>
    <w:p w14:paraId="62B14613" w14:textId="77777777" w:rsidR="00C54067" w:rsidRPr="008206A7" w:rsidRDefault="00C54067" w:rsidP="000B6124">
      <w:pPr>
        <w:jc w:val="both"/>
        <w:rPr>
          <w:rFonts w:ascii="Arial" w:hAnsi="Arial" w:cs="Arial"/>
          <w:sz w:val="22"/>
          <w:szCs w:val="22"/>
        </w:rPr>
      </w:pPr>
    </w:p>
    <w:p w14:paraId="45DA2649" w14:textId="77777777" w:rsidR="00C54067" w:rsidRPr="008206A7" w:rsidRDefault="00D55573" w:rsidP="000B6124">
      <w:pPr>
        <w:jc w:val="both"/>
        <w:rPr>
          <w:rFonts w:ascii="Arial" w:hAnsi="Arial" w:cs="Arial"/>
          <w:sz w:val="22"/>
          <w:szCs w:val="22"/>
        </w:rPr>
      </w:pPr>
      <w:r w:rsidRPr="008206A7">
        <w:rPr>
          <w:rFonts w:ascii="Arial" w:hAnsi="Arial" w:cs="Arial"/>
          <w:sz w:val="22"/>
          <w:szCs w:val="22"/>
        </w:rPr>
        <w:t>The Council undertakes to ensure that for all its investments, priority will be given to security and liquidity rather than to yield.  In drafting this Strategy, the Council has made appropriate arrangements for:</w:t>
      </w:r>
    </w:p>
    <w:p w14:paraId="5CFBA120" w14:textId="77777777" w:rsidR="00C54067" w:rsidRPr="008206A7" w:rsidRDefault="00C54067" w:rsidP="00653185">
      <w:pPr>
        <w:tabs>
          <w:tab w:val="left" w:pos="0"/>
          <w:tab w:val="left" w:pos="142"/>
        </w:tabs>
        <w:jc w:val="both"/>
        <w:rPr>
          <w:rFonts w:ascii="Arial" w:hAnsi="Arial" w:cs="Arial"/>
          <w:sz w:val="22"/>
          <w:szCs w:val="22"/>
        </w:rPr>
      </w:pPr>
    </w:p>
    <w:p w14:paraId="3C6123F7" w14:textId="20B8BA41" w:rsidR="00C54067" w:rsidRPr="008206A7" w:rsidRDefault="00D55573" w:rsidP="00653185">
      <w:pPr>
        <w:pStyle w:val="ListParagraph"/>
        <w:numPr>
          <w:ilvl w:val="0"/>
          <w:numId w:val="3"/>
        </w:numPr>
        <w:tabs>
          <w:tab w:val="left" w:pos="0"/>
          <w:tab w:val="left" w:pos="142"/>
          <w:tab w:val="left" w:pos="851"/>
        </w:tabs>
        <w:jc w:val="both"/>
        <w:rPr>
          <w:rFonts w:ascii="Arial" w:hAnsi="Arial" w:cs="Arial"/>
          <w:sz w:val="22"/>
          <w:szCs w:val="22"/>
        </w:rPr>
      </w:pPr>
      <w:r w:rsidRPr="008206A7">
        <w:rPr>
          <w:rFonts w:ascii="Arial" w:hAnsi="Arial" w:cs="Arial"/>
          <w:sz w:val="22"/>
          <w:szCs w:val="22"/>
        </w:rPr>
        <w:t xml:space="preserve">Identification, management and control of risks in the </w:t>
      </w:r>
      <w:r w:rsidR="00631165">
        <w:rPr>
          <w:rFonts w:ascii="Arial" w:hAnsi="Arial" w:cs="Arial"/>
          <w:sz w:val="22"/>
          <w:szCs w:val="22"/>
        </w:rPr>
        <w:t>i</w:t>
      </w:r>
      <w:r w:rsidRPr="008206A7">
        <w:rPr>
          <w:rFonts w:ascii="Arial" w:hAnsi="Arial" w:cs="Arial"/>
          <w:sz w:val="22"/>
          <w:szCs w:val="22"/>
        </w:rPr>
        <w:t xml:space="preserve">nvestment/treasury </w:t>
      </w:r>
      <w:r w:rsidRPr="008206A7">
        <w:rPr>
          <w:rFonts w:ascii="Arial" w:hAnsi="Arial" w:cs="Arial"/>
          <w:sz w:val="22"/>
          <w:szCs w:val="22"/>
        </w:rPr>
        <w:tab/>
        <w:t xml:space="preserve">management activities it </w:t>
      </w:r>
      <w:r w:rsidR="00211C4E" w:rsidRPr="008206A7">
        <w:rPr>
          <w:rFonts w:ascii="Arial" w:hAnsi="Arial" w:cs="Arial"/>
          <w:sz w:val="22"/>
          <w:szCs w:val="22"/>
        </w:rPr>
        <w:t>undertakes.</w:t>
      </w:r>
    </w:p>
    <w:p w14:paraId="75AD7E50" w14:textId="77777777" w:rsidR="00C54067" w:rsidRPr="008206A7" w:rsidRDefault="00C54067" w:rsidP="00653185">
      <w:pPr>
        <w:tabs>
          <w:tab w:val="left" w:pos="0"/>
          <w:tab w:val="left" w:pos="142"/>
        </w:tabs>
        <w:jc w:val="both"/>
        <w:rPr>
          <w:rFonts w:ascii="Arial" w:hAnsi="Arial" w:cs="Arial"/>
          <w:sz w:val="22"/>
          <w:szCs w:val="22"/>
        </w:rPr>
      </w:pPr>
    </w:p>
    <w:p w14:paraId="1BD3BD20" w14:textId="69CE0CE7" w:rsidR="00C54067" w:rsidRPr="008206A7" w:rsidRDefault="00D55573" w:rsidP="00653185">
      <w:pPr>
        <w:pStyle w:val="ListParagraph"/>
        <w:numPr>
          <w:ilvl w:val="0"/>
          <w:numId w:val="3"/>
        </w:numPr>
        <w:tabs>
          <w:tab w:val="left" w:pos="0"/>
          <w:tab w:val="left" w:pos="142"/>
        </w:tabs>
        <w:jc w:val="both"/>
        <w:rPr>
          <w:rFonts w:ascii="Arial" w:hAnsi="Arial" w:cs="Arial"/>
          <w:sz w:val="22"/>
          <w:szCs w:val="22"/>
        </w:rPr>
      </w:pPr>
      <w:r w:rsidRPr="008206A7">
        <w:rPr>
          <w:rFonts w:ascii="Arial" w:hAnsi="Arial" w:cs="Arial"/>
          <w:sz w:val="22"/>
          <w:szCs w:val="22"/>
        </w:rPr>
        <w:t>Budgeting, accounting and audit arrangements</w:t>
      </w:r>
      <w:r w:rsidR="00211C4E">
        <w:rPr>
          <w:rFonts w:ascii="Arial" w:hAnsi="Arial" w:cs="Arial"/>
          <w:sz w:val="22"/>
          <w:szCs w:val="22"/>
        </w:rPr>
        <w:t>.</w:t>
      </w:r>
    </w:p>
    <w:p w14:paraId="250B240E" w14:textId="77777777" w:rsidR="00C54067" w:rsidRPr="008206A7" w:rsidRDefault="00C54067" w:rsidP="00653185">
      <w:pPr>
        <w:tabs>
          <w:tab w:val="left" w:pos="0"/>
          <w:tab w:val="left" w:pos="142"/>
        </w:tabs>
        <w:jc w:val="both"/>
        <w:rPr>
          <w:rFonts w:ascii="Arial" w:hAnsi="Arial" w:cs="Arial"/>
          <w:sz w:val="22"/>
          <w:szCs w:val="22"/>
        </w:rPr>
      </w:pPr>
    </w:p>
    <w:p w14:paraId="3773061A" w14:textId="3E500438" w:rsidR="00C54067" w:rsidRPr="008206A7" w:rsidRDefault="00211C4E" w:rsidP="00653185">
      <w:pPr>
        <w:pStyle w:val="ListParagraph"/>
        <w:numPr>
          <w:ilvl w:val="0"/>
          <w:numId w:val="3"/>
        </w:numPr>
        <w:tabs>
          <w:tab w:val="left" w:pos="0"/>
          <w:tab w:val="left" w:pos="142"/>
        </w:tabs>
        <w:jc w:val="both"/>
        <w:rPr>
          <w:rFonts w:ascii="Arial" w:hAnsi="Arial" w:cs="Arial"/>
          <w:sz w:val="22"/>
          <w:szCs w:val="22"/>
        </w:rPr>
      </w:pPr>
      <w:r>
        <w:rPr>
          <w:rFonts w:ascii="Arial" w:hAnsi="Arial" w:cs="Arial"/>
          <w:sz w:val="22"/>
          <w:szCs w:val="22"/>
        </w:rPr>
        <w:t>C</w:t>
      </w:r>
      <w:r w:rsidR="00D55573" w:rsidRPr="008206A7">
        <w:rPr>
          <w:rFonts w:ascii="Arial" w:hAnsi="Arial" w:cs="Arial"/>
          <w:sz w:val="22"/>
          <w:szCs w:val="22"/>
        </w:rPr>
        <w:t>ash and cash flow management requirements</w:t>
      </w:r>
      <w:r>
        <w:rPr>
          <w:rFonts w:ascii="Arial" w:hAnsi="Arial" w:cs="Arial"/>
          <w:sz w:val="22"/>
          <w:szCs w:val="22"/>
        </w:rPr>
        <w:t>.</w:t>
      </w:r>
    </w:p>
    <w:p w14:paraId="52BDE531" w14:textId="77777777" w:rsidR="00C54067" w:rsidRPr="008206A7" w:rsidRDefault="00C54067" w:rsidP="00653185">
      <w:pPr>
        <w:tabs>
          <w:tab w:val="left" w:pos="0"/>
          <w:tab w:val="left" w:pos="142"/>
        </w:tabs>
        <w:jc w:val="both"/>
        <w:rPr>
          <w:rFonts w:ascii="Arial" w:hAnsi="Arial" w:cs="Arial"/>
          <w:sz w:val="22"/>
          <w:szCs w:val="22"/>
        </w:rPr>
      </w:pPr>
    </w:p>
    <w:p w14:paraId="5A0E6928" w14:textId="1EBEB568" w:rsidR="00C54067" w:rsidRPr="008206A7" w:rsidRDefault="00D55573" w:rsidP="0028590A">
      <w:pPr>
        <w:pStyle w:val="ListParagraph"/>
        <w:numPr>
          <w:ilvl w:val="0"/>
          <w:numId w:val="3"/>
        </w:numPr>
        <w:tabs>
          <w:tab w:val="left" w:pos="0"/>
          <w:tab w:val="left" w:pos="142"/>
          <w:tab w:val="left" w:pos="709"/>
          <w:tab w:val="left" w:pos="851"/>
        </w:tabs>
        <w:jc w:val="both"/>
        <w:rPr>
          <w:rFonts w:ascii="Arial" w:hAnsi="Arial" w:cs="Arial"/>
          <w:sz w:val="22"/>
          <w:szCs w:val="22"/>
        </w:rPr>
      </w:pPr>
      <w:r w:rsidRPr="008206A7">
        <w:rPr>
          <w:rFonts w:ascii="Arial" w:hAnsi="Arial" w:cs="Arial"/>
          <w:sz w:val="22"/>
          <w:szCs w:val="22"/>
        </w:rPr>
        <w:t>Segregation of responsibilities, Organisational arrangements, adequate</w:t>
      </w:r>
      <w:r w:rsidR="00211C4E">
        <w:rPr>
          <w:rFonts w:ascii="Arial" w:hAnsi="Arial" w:cs="Arial"/>
          <w:sz w:val="22"/>
          <w:szCs w:val="22"/>
        </w:rPr>
        <w:t xml:space="preserve"> </w:t>
      </w:r>
      <w:r w:rsidRPr="008206A7">
        <w:rPr>
          <w:rFonts w:ascii="Arial" w:hAnsi="Arial" w:cs="Arial"/>
          <w:sz w:val="22"/>
          <w:szCs w:val="22"/>
        </w:rPr>
        <w:t>documentation and the identification of a responsible officer for investment/treasury management activities</w:t>
      </w:r>
      <w:r w:rsidR="00211C4E">
        <w:rPr>
          <w:rFonts w:ascii="Arial" w:hAnsi="Arial" w:cs="Arial"/>
          <w:sz w:val="22"/>
          <w:szCs w:val="22"/>
        </w:rPr>
        <w:t>.</w:t>
      </w:r>
    </w:p>
    <w:p w14:paraId="75E513FF" w14:textId="77777777" w:rsidR="00C54067" w:rsidRPr="008206A7" w:rsidRDefault="00C54067" w:rsidP="00653185">
      <w:pPr>
        <w:tabs>
          <w:tab w:val="left" w:pos="0"/>
          <w:tab w:val="left" w:pos="142"/>
        </w:tabs>
        <w:jc w:val="both"/>
        <w:rPr>
          <w:rFonts w:ascii="Arial" w:hAnsi="Arial" w:cs="Arial"/>
          <w:sz w:val="22"/>
          <w:szCs w:val="22"/>
        </w:rPr>
      </w:pPr>
    </w:p>
    <w:p w14:paraId="703D1020" w14:textId="15422130" w:rsidR="00C54067" w:rsidRPr="008206A7" w:rsidRDefault="00D55573" w:rsidP="00653185">
      <w:pPr>
        <w:pStyle w:val="ListParagraph"/>
        <w:numPr>
          <w:ilvl w:val="0"/>
          <w:numId w:val="3"/>
        </w:numPr>
        <w:tabs>
          <w:tab w:val="left" w:pos="0"/>
          <w:tab w:val="left" w:pos="142"/>
        </w:tabs>
        <w:jc w:val="both"/>
        <w:rPr>
          <w:rFonts w:ascii="Arial" w:hAnsi="Arial" w:cs="Arial"/>
          <w:sz w:val="22"/>
          <w:szCs w:val="22"/>
        </w:rPr>
      </w:pPr>
      <w:r w:rsidRPr="008206A7">
        <w:rPr>
          <w:rFonts w:ascii="Arial" w:hAnsi="Arial" w:cs="Arial"/>
          <w:sz w:val="22"/>
          <w:szCs w:val="22"/>
        </w:rPr>
        <w:t>Corporate governance</w:t>
      </w:r>
      <w:r w:rsidR="00211C4E">
        <w:rPr>
          <w:rFonts w:ascii="Arial" w:hAnsi="Arial" w:cs="Arial"/>
          <w:sz w:val="22"/>
          <w:szCs w:val="22"/>
        </w:rPr>
        <w:t>.</w:t>
      </w:r>
    </w:p>
    <w:p w14:paraId="71A08A71" w14:textId="77777777" w:rsidR="00C54067" w:rsidRPr="008206A7" w:rsidRDefault="00C54067" w:rsidP="00653185">
      <w:pPr>
        <w:tabs>
          <w:tab w:val="left" w:pos="0"/>
          <w:tab w:val="left" w:pos="142"/>
        </w:tabs>
        <w:jc w:val="both"/>
        <w:rPr>
          <w:rFonts w:ascii="Arial" w:hAnsi="Arial" w:cs="Arial"/>
          <w:sz w:val="22"/>
          <w:szCs w:val="22"/>
        </w:rPr>
      </w:pPr>
    </w:p>
    <w:p w14:paraId="36EC03C4" w14:textId="24FFF014" w:rsidR="00C54067" w:rsidRPr="008206A7" w:rsidRDefault="00D55573" w:rsidP="00295653">
      <w:pPr>
        <w:pStyle w:val="ListParagraph"/>
        <w:numPr>
          <w:ilvl w:val="0"/>
          <w:numId w:val="3"/>
        </w:numPr>
        <w:tabs>
          <w:tab w:val="left" w:pos="0"/>
          <w:tab w:val="left" w:pos="142"/>
        </w:tabs>
        <w:jc w:val="both"/>
        <w:rPr>
          <w:rFonts w:ascii="Arial" w:hAnsi="Arial" w:cs="Arial"/>
          <w:sz w:val="22"/>
          <w:szCs w:val="22"/>
        </w:rPr>
      </w:pPr>
      <w:r w:rsidRPr="008206A7">
        <w:rPr>
          <w:rFonts w:ascii="Arial" w:hAnsi="Arial" w:cs="Arial"/>
          <w:sz w:val="22"/>
          <w:szCs w:val="22"/>
        </w:rPr>
        <w:t>Procedures to ensure it is alert to the possibility it may become subject to an attempt to involve it in a transaction involving the laundering of money</w:t>
      </w:r>
      <w:r w:rsidR="00211C4E">
        <w:rPr>
          <w:rFonts w:ascii="Arial" w:hAnsi="Arial" w:cs="Arial"/>
          <w:sz w:val="22"/>
          <w:szCs w:val="22"/>
        </w:rPr>
        <w:t>.</w:t>
      </w:r>
    </w:p>
    <w:p w14:paraId="175953A4" w14:textId="77777777" w:rsidR="00C54067" w:rsidRPr="008206A7" w:rsidRDefault="00C54067" w:rsidP="000B6124">
      <w:pPr>
        <w:jc w:val="both"/>
        <w:rPr>
          <w:rFonts w:ascii="Arial" w:hAnsi="Arial" w:cs="Arial"/>
          <w:sz w:val="22"/>
          <w:szCs w:val="22"/>
        </w:rPr>
      </w:pPr>
    </w:p>
    <w:p w14:paraId="58EA8176" w14:textId="77777777" w:rsidR="00C54067" w:rsidRPr="008206A7" w:rsidRDefault="00D55573" w:rsidP="000B6124">
      <w:pPr>
        <w:jc w:val="both"/>
        <w:rPr>
          <w:rFonts w:ascii="Arial" w:hAnsi="Arial" w:cs="Arial"/>
          <w:sz w:val="22"/>
          <w:szCs w:val="22"/>
        </w:rPr>
      </w:pPr>
      <w:r w:rsidRPr="008206A7">
        <w:rPr>
          <w:rFonts w:ascii="Arial" w:hAnsi="Arial" w:cs="Arial"/>
          <w:sz w:val="22"/>
          <w:szCs w:val="22"/>
        </w:rPr>
        <w:t>All investments undertaken by the Council will be made and repaid in Sterling.</w:t>
      </w:r>
    </w:p>
    <w:p w14:paraId="37755F43" w14:textId="77777777" w:rsidR="00C54067" w:rsidRPr="008206A7" w:rsidRDefault="00C54067" w:rsidP="000B6124">
      <w:pPr>
        <w:jc w:val="both"/>
        <w:rPr>
          <w:rFonts w:ascii="Arial" w:hAnsi="Arial" w:cs="Arial"/>
          <w:sz w:val="22"/>
          <w:szCs w:val="22"/>
        </w:rPr>
      </w:pPr>
    </w:p>
    <w:p w14:paraId="2CD46D8D" w14:textId="77777777" w:rsidR="00C54067" w:rsidRPr="008206A7" w:rsidRDefault="00D55573" w:rsidP="000B6124">
      <w:pPr>
        <w:jc w:val="both"/>
        <w:rPr>
          <w:rFonts w:ascii="Arial" w:hAnsi="Arial" w:cs="Arial"/>
          <w:b/>
          <w:sz w:val="22"/>
          <w:szCs w:val="22"/>
        </w:rPr>
      </w:pPr>
      <w:r w:rsidRPr="008206A7">
        <w:rPr>
          <w:rFonts w:ascii="Arial" w:hAnsi="Arial" w:cs="Arial"/>
          <w:b/>
          <w:sz w:val="22"/>
          <w:szCs w:val="22"/>
        </w:rPr>
        <w:t>SUMS TO BE INVESTED</w:t>
      </w:r>
    </w:p>
    <w:p w14:paraId="6C7B7663" w14:textId="77777777" w:rsidR="00C54067" w:rsidRPr="008206A7" w:rsidRDefault="00C54067" w:rsidP="000B6124">
      <w:pPr>
        <w:jc w:val="both"/>
        <w:rPr>
          <w:rFonts w:ascii="Arial" w:hAnsi="Arial" w:cs="Arial"/>
          <w:b/>
          <w:sz w:val="22"/>
          <w:szCs w:val="22"/>
        </w:rPr>
      </w:pPr>
    </w:p>
    <w:p w14:paraId="5779AEB2" w14:textId="77777777" w:rsidR="00C54067" w:rsidRPr="008206A7" w:rsidRDefault="00D55573" w:rsidP="000B6124">
      <w:pPr>
        <w:jc w:val="both"/>
        <w:rPr>
          <w:rFonts w:ascii="Arial" w:hAnsi="Arial" w:cs="Arial"/>
          <w:i/>
          <w:sz w:val="22"/>
          <w:szCs w:val="22"/>
        </w:rPr>
      </w:pPr>
      <w:r w:rsidRPr="008206A7">
        <w:rPr>
          <w:rFonts w:ascii="Arial" w:hAnsi="Arial" w:cs="Arial"/>
          <w:i/>
          <w:sz w:val="22"/>
          <w:szCs w:val="22"/>
        </w:rPr>
        <w:t>(WAG advice is that Councils should identify from their budget forecast, precept calculations (and timing of its receipts) and its cash flow analysis the temporarily surplus resources it will wish to invest during the year and for how long.  For example, it may carry forward an under spend from previous years or have income from the sales of assets or be investing its overnight surpluses of cash)</w:t>
      </w:r>
    </w:p>
    <w:p w14:paraId="722FD0E1" w14:textId="77777777" w:rsidR="00C54067" w:rsidRPr="008206A7" w:rsidRDefault="00C54067" w:rsidP="000B6124">
      <w:pPr>
        <w:jc w:val="both"/>
        <w:rPr>
          <w:rFonts w:ascii="Arial" w:hAnsi="Arial" w:cs="Arial"/>
          <w:i/>
          <w:sz w:val="22"/>
          <w:szCs w:val="22"/>
        </w:rPr>
      </w:pPr>
    </w:p>
    <w:p w14:paraId="046FA43C" w14:textId="0EAD04CB" w:rsidR="00F73514" w:rsidRDefault="00D55573" w:rsidP="000B6124">
      <w:pPr>
        <w:jc w:val="both"/>
        <w:rPr>
          <w:rFonts w:ascii="Arial" w:hAnsi="Arial" w:cs="Arial"/>
          <w:sz w:val="22"/>
          <w:szCs w:val="22"/>
        </w:rPr>
      </w:pPr>
      <w:r w:rsidRPr="008206A7">
        <w:rPr>
          <w:rFonts w:ascii="Arial" w:hAnsi="Arial" w:cs="Arial"/>
          <w:sz w:val="22"/>
          <w:szCs w:val="22"/>
        </w:rPr>
        <w:t xml:space="preserve">As </w:t>
      </w:r>
      <w:r w:rsidR="00840A83" w:rsidRPr="008206A7">
        <w:rPr>
          <w:rFonts w:ascii="Arial" w:hAnsi="Arial" w:cs="Arial"/>
          <w:sz w:val="22"/>
          <w:szCs w:val="22"/>
        </w:rPr>
        <w:t xml:space="preserve">at </w:t>
      </w:r>
      <w:r w:rsidR="00244A28">
        <w:rPr>
          <w:rFonts w:ascii="Arial" w:hAnsi="Arial" w:cs="Arial"/>
          <w:sz w:val="22"/>
          <w:szCs w:val="22"/>
        </w:rPr>
        <w:t>3</w:t>
      </w:r>
      <w:r w:rsidR="00E167D3">
        <w:rPr>
          <w:rFonts w:ascii="Arial" w:hAnsi="Arial" w:cs="Arial"/>
          <w:sz w:val="22"/>
          <w:szCs w:val="22"/>
        </w:rPr>
        <w:t>1</w:t>
      </w:r>
      <w:r w:rsidR="00E167D3" w:rsidRPr="00E167D3">
        <w:rPr>
          <w:rFonts w:ascii="Arial" w:hAnsi="Arial" w:cs="Arial"/>
          <w:sz w:val="22"/>
          <w:szCs w:val="22"/>
          <w:vertAlign w:val="superscript"/>
        </w:rPr>
        <w:t>st</w:t>
      </w:r>
      <w:r w:rsidR="0069265B" w:rsidRPr="0069265B">
        <w:rPr>
          <w:rFonts w:ascii="Arial" w:hAnsi="Arial" w:cs="Arial"/>
          <w:sz w:val="22"/>
          <w:szCs w:val="22"/>
        </w:rPr>
        <w:t xml:space="preserve"> </w:t>
      </w:r>
      <w:r w:rsidR="0043421B">
        <w:rPr>
          <w:rFonts w:ascii="Arial" w:hAnsi="Arial" w:cs="Arial"/>
          <w:sz w:val="22"/>
          <w:szCs w:val="22"/>
        </w:rPr>
        <w:t xml:space="preserve">March </w:t>
      </w:r>
      <w:r w:rsidR="00211C4E" w:rsidRPr="0069265B">
        <w:rPr>
          <w:rFonts w:ascii="Arial" w:hAnsi="Arial" w:cs="Arial"/>
          <w:sz w:val="22"/>
          <w:szCs w:val="22"/>
        </w:rPr>
        <w:t>202</w:t>
      </w:r>
      <w:r w:rsidR="003618B1">
        <w:rPr>
          <w:rFonts w:ascii="Arial" w:hAnsi="Arial" w:cs="Arial"/>
          <w:sz w:val="22"/>
          <w:szCs w:val="22"/>
        </w:rPr>
        <w:t>4</w:t>
      </w:r>
      <w:r w:rsidR="00211C4E">
        <w:rPr>
          <w:rFonts w:ascii="Arial" w:hAnsi="Arial" w:cs="Arial"/>
          <w:sz w:val="22"/>
          <w:szCs w:val="22"/>
        </w:rPr>
        <w:t xml:space="preserve"> </w:t>
      </w:r>
      <w:r w:rsidR="00211C4E" w:rsidRPr="008206A7">
        <w:rPr>
          <w:rFonts w:ascii="Arial" w:hAnsi="Arial" w:cs="Arial"/>
          <w:sz w:val="22"/>
          <w:szCs w:val="22"/>
        </w:rPr>
        <w:t>the</w:t>
      </w:r>
      <w:r w:rsidRPr="008206A7">
        <w:rPr>
          <w:rFonts w:ascii="Arial" w:hAnsi="Arial" w:cs="Arial"/>
          <w:sz w:val="22"/>
          <w:szCs w:val="22"/>
        </w:rPr>
        <w:t xml:space="preserve"> Council had </w:t>
      </w:r>
      <w:r w:rsidR="00F73514" w:rsidRPr="008206A7">
        <w:rPr>
          <w:rFonts w:ascii="Arial" w:hAnsi="Arial" w:cs="Arial"/>
          <w:sz w:val="22"/>
          <w:szCs w:val="22"/>
        </w:rPr>
        <w:t>a balance</w:t>
      </w:r>
      <w:r w:rsidR="003F77E9" w:rsidRPr="008206A7">
        <w:rPr>
          <w:rFonts w:ascii="Arial" w:hAnsi="Arial" w:cs="Arial"/>
          <w:sz w:val="22"/>
          <w:szCs w:val="22"/>
        </w:rPr>
        <w:t xml:space="preserve"> </w:t>
      </w:r>
      <w:r w:rsidRPr="008206A7">
        <w:rPr>
          <w:rFonts w:ascii="Arial" w:hAnsi="Arial" w:cs="Arial"/>
          <w:sz w:val="22"/>
          <w:szCs w:val="22"/>
        </w:rPr>
        <w:t xml:space="preserve">of </w:t>
      </w:r>
      <w:r w:rsidR="00F73514" w:rsidRPr="008206A7">
        <w:rPr>
          <w:rFonts w:ascii="Arial" w:hAnsi="Arial" w:cs="Arial"/>
          <w:sz w:val="22"/>
          <w:szCs w:val="22"/>
        </w:rPr>
        <w:t xml:space="preserve">£ </w:t>
      </w:r>
      <w:r w:rsidR="00160BF8">
        <w:rPr>
          <w:rFonts w:ascii="Arial" w:hAnsi="Arial" w:cs="Arial"/>
          <w:sz w:val="22"/>
          <w:szCs w:val="22"/>
        </w:rPr>
        <w:t>9,874</w:t>
      </w:r>
      <w:r w:rsidR="004139B6">
        <w:rPr>
          <w:rFonts w:ascii="Arial" w:hAnsi="Arial" w:cs="Arial"/>
          <w:sz w:val="22"/>
          <w:szCs w:val="22"/>
        </w:rPr>
        <w:t>.52</w:t>
      </w:r>
      <w:r w:rsidR="00295653" w:rsidRPr="008206A7">
        <w:rPr>
          <w:rFonts w:ascii="Arial" w:hAnsi="Arial" w:cs="Arial"/>
          <w:sz w:val="22"/>
          <w:szCs w:val="22"/>
        </w:rPr>
        <w:t xml:space="preserve">   </w:t>
      </w:r>
      <w:r w:rsidRPr="008206A7">
        <w:rPr>
          <w:rFonts w:ascii="Arial" w:hAnsi="Arial" w:cs="Arial"/>
          <w:sz w:val="22"/>
          <w:szCs w:val="22"/>
        </w:rPr>
        <w:t xml:space="preserve">in the </w:t>
      </w:r>
      <w:r w:rsidR="00A3221F">
        <w:rPr>
          <w:rFonts w:ascii="Arial" w:hAnsi="Arial" w:cs="Arial"/>
          <w:sz w:val="22"/>
          <w:szCs w:val="22"/>
        </w:rPr>
        <w:t>Current</w:t>
      </w:r>
      <w:r w:rsidRPr="008206A7">
        <w:rPr>
          <w:rFonts w:ascii="Arial" w:hAnsi="Arial" w:cs="Arial"/>
          <w:sz w:val="22"/>
          <w:szCs w:val="22"/>
        </w:rPr>
        <w:t xml:space="preserve"> </w:t>
      </w:r>
      <w:r w:rsidR="00F73514" w:rsidRPr="008206A7">
        <w:rPr>
          <w:rFonts w:ascii="Arial" w:hAnsi="Arial" w:cs="Arial"/>
          <w:sz w:val="22"/>
          <w:szCs w:val="22"/>
        </w:rPr>
        <w:t>Account,</w:t>
      </w:r>
      <w:r w:rsidR="00840A83">
        <w:rPr>
          <w:rFonts w:ascii="Arial" w:hAnsi="Arial" w:cs="Arial"/>
          <w:sz w:val="22"/>
          <w:szCs w:val="22"/>
        </w:rPr>
        <w:t xml:space="preserve"> and </w:t>
      </w:r>
      <w:r w:rsidR="00CB2214">
        <w:rPr>
          <w:rFonts w:ascii="Arial" w:hAnsi="Arial" w:cs="Arial"/>
          <w:sz w:val="22"/>
          <w:szCs w:val="22"/>
        </w:rPr>
        <w:t>£</w:t>
      </w:r>
      <w:r w:rsidR="00D537D3">
        <w:rPr>
          <w:rFonts w:ascii="Arial" w:hAnsi="Arial" w:cs="Arial"/>
          <w:sz w:val="22"/>
          <w:szCs w:val="22"/>
        </w:rPr>
        <w:t>32,313.68</w:t>
      </w:r>
      <w:r w:rsidR="00CC5668">
        <w:rPr>
          <w:rFonts w:ascii="Arial" w:hAnsi="Arial" w:cs="Arial"/>
          <w:sz w:val="22"/>
          <w:szCs w:val="22"/>
        </w:rPr>
        <w:t xml:space="preserve"> held</w:t>
      </w:r>
      <w:r w:rsidRPr="008206A7">
        <w:rPr>
          <w:rFonts w:ascii="Arial" w:hAnsi="Arial" w:cs="Arial"/>
          <w:sz w:val="22"/>
          <w:szCs w:val="22"/>
        </w:rPr>
        <w:t xml:space="preserve"> with </w:t>
      </w:r>
      <w:r w:rsidR="009E4C51">
        <w:rPr>
          <w:rFonts w:ascii="Arial" w:hAnsi="Arial" w:cs="Arial"/>
          <w:sz w:val="22"/>
          <w:szCs w:val="22"/>
        </w:rPr>
        <w:t xml:space="preserve">Unity Trust </w:t>
      </w:r>
      <w:r w:rsidR="006855F0">
        <w:rPr>
          <w:rFonts w:ascii="Arial" w:hAnsi="Arial" w:cs="Arial"/>
          <w:sz w:val="22"/>
          <w:szCs w:val="22"/>
        </w:rPr>
        <w:t>Bank.</w:t>
      </w:r>
      <w:r w:rsidRPr="008206A7">
        <w:rPr>
          <w:rFonts w:ascii="Arial" w:hAnsi="Arial" w:cs="Arial"/>
          <w:sz w:val="22"/>
          <w:szCs w:val="22"/>
        </w:rPr>
        <w:t xml:space="preserve"> </w:t>
      </w:r>
      <w:r w:rsidR="009A0FFF">
        <w:rPr>
          <w:rFonts w:ascii="Arial" w:hAnsi="Arial" w:cs="Arial"/>
          <w:sz w:val="22"/>
          <w:szCs w:val="22"/>
        </w:rPr>
        <w:t xml:space="preserve">The Council’s </w:t>
      </w:r>
      <w:r w:rsidR="006855F0">
        <w:rPr>
          <w:rFonts w:ascii="Arial" w:hAnsi="Arial" w:cs="Arial"/>
          <w:sz w:val="22"/>
          <w:szCs w:val="22"/>
        </w:rPr>
        <w:t xml:space="preserve">plans for spending of its reserves are contained within the Statement of Reserves policy. </w:t>
      </w:r>
    </w:p>
    <w:p w14:paraId="58E7CC11" w14:textId="77777777" w:rsidR="00F73514" w:rsidRDefault="00F73514" w:rsidP="000B6124">
      <w:pPr>
        <w:jc w:val="both"/>
        <w:rPr>
          <w:rFonts w:ascii="Arial" w:hAnsi="Arial" w:cs="Arial"/>
          <w:sz w:val="22"/>
          <w:szCs w:val="22"/>
        </w:rPr>
      </w:pPr>
    </w:p>
    <w:p w14:paraId="2F6D4F5C" w14:textId="6B0EC94F" w:rsidR="00C54067" w:rsidRPr="008206A7" w:rsidRDefault="00D55573" w:rsidP="000B6124">
      <w:pPr>
        <w:jc w:val="both"/>
        <w:rPr>
          <w:rFonts w:ascii="Arial" w:hAnsi="Arial" w:cs="Arial"/>
          <w:sz w:val="22"/>
          <w:szCs w:val="22"/>
        </w:rPr>
      </w:pPr>
      <w:r w:rsidRPr="008206A7">
        <w:rPr>
          <w:rFonts w:ascii="Arial" w:hAnsi="Arial" w:cs="Arial"/>
          <w:sz w:val="22"/>
          <w:szCs w:val="22"/>
        </w:rPr>
        <w:t xml:space="preserve">At its budget meeting on </w:t>
      </w:r>
      <w:r w:rsidR="00DD3AC0">
        <w:rPr>
          <w:rFonts w:ascii="Arial" w:hAnsi="Arial" w:cs="Arial"/>
          <w:sz w:val="22"/>
          <w:szCs w:val="22"/>
        </w:rPr>
        <w:t>9</w:t>
      </w:r>
      <w:r w:rsidR="00F73514">
        <w:rPr>
          <w:rFonts w:ascii="Arial" w:hAnsi="Arial" w:cs="Arial"/>
          <w:sz w:val="22"/>
          <w:szCs w:val="22"/>
        </w:rPr>
        <w:t>th</w:t>
      </w:r>
      <w:r w:rsidR="00A3221F">
        <w:rPr>
          <w:rFonts w:ascii="Arial" w:hAnsi="Arial" w:cs="Arial"/>
          <w:sz w:val="22"/>
          <w:szCs w:val="22"/>
        </w:rPr>
        <w:t xml:space="preserve"> </w:t>
      </w:r>
      <w:r w:rsidR="00DD3AC0">
        <w:rPr>
          <w:rFonts w:ascii="Arial" w:hAnsi="Arial" w:cs="Arial"/>
          <w:sz w:val="22"/>
          <w:szCs w:val="22"/>
        </w:rPr>
        <w:t xml:space="preserve">of </w:t>
      </w:r>
      <w:r w:rsidR="00A3221F">
        <w:rPr>
          <w:rFonts w:ascii="Arial" w:hAnsi="Arial" w:cs="Arial"/>
          <w:sz w:val="22"/>
          <w:szCs w:val="22"/>
        </w:rPr>
        <w:t xml:space="preserve">January </w:t>
      </w:r>
      <w:r w:rsidR="00C44151">
        <w:rPr>
          <w:rFonts w:ascii="Arial" w:hAnsi="Arial" w:cs="Arial"/>
          <w:sz w:val="22"/>
          <w:szCs w:val="22"/>
        </w:rPr>
        <w:t>202</w:t>
      </w:r>
      <w:r w:rsidR="00DD3AC0">
        <w:rPr>
          <w:rFonts w:ascii="Arial" w:hAnsi="Arial" w:cs="Arial"/>
          <w:sz w:val="22"/>
          <w:szCs w:val="22"/>
        </w:rPr>
        <w:t>3</w:t>
      </w:r>
      <w:r w:rsidR="00C44151" w:rsidRPr="008206A7">
        <w:rPr>
          <w:rFonts w:ascii="Arial" w:hAnsi="Arial" w:cs="Arial"/>
          <w:sz w:val="22"/>
          <w:szCs w:val="22"/>
        </w:rPr>
        <w:t xml:space="preserve"> the</w:t>
      </w:r>
      <w:r w:rsidRPr="008206A7">
        <w:rPr>
          <w:rFonts w:ascii="Arial" w:hAnsi="Arial" w:cs="Arial"/>
          <w:sz w:val="22"/>
          <w:szCs w:val="22"/>
        </w:rPr>
        <w:t xml:space="preserve"> Council set a precept for the </w:t>
      </w:r>
      <w:r w:rsidR="00F73514">
        <w:rPr>
          <w:rFonts w:ascii="Arial" w:hAnsi="Arial" w:cs="Arial"/>
          <w:sz w:val="22"/>
          <w:szCs w:val="22"/>
        </w:rPr>
        <w:t>202</w:t>
      </w:r>
      <w:r w:rsidR="00DD3AC0">
        <w:rPr>
          <w:rFonts w:ascii="Arial" w:hAnsi="Arial" w:cs="Arial"/>
          <w:sz w:val="22"/>
          <w:szCs w:val="22"/>
        </w:rPr>
        <w:t>3</w:t>
      </w:r>
      <w:r w:rsidR="00F73514">
        <w:rPr>
          <w:rFonts w:ascii="Arial" w:hAnsi="Arial" w:cs="Arial"/>
          <w:sz w:val="22"/>
          <w:szCs w:val="22"/>
        </w:rPr>
        <w:t>-2</w:t>
      </w:r>
      <w:r w:rsidR="00DD3AC0">
        <w:rPr>
          <w:rFonts w:ascii="Arial" w:hAnsi="Arial" w:cs="Arial"/>
          <w:sz w:val="22"/>
          <w:szCs w:val="22"/>
        </w:rPr>
        <w:t>4</w:t>
      </w:r>
      <w:r w:rsidRPr="008206A7">
        <w:rPr>
          <w:rFonts w:ascii="Arial" w:hAnsi="Arial" w:cs="Arial"/>
          <w:sz w:val="22"/>
          <w:szCs w:val="22"/>
        </w:rPr>
        <w:t xml:space="preserve"> financial year </w:t>
      </w:r>
      <w:r w:rsidR="00CB2214" w:rsidRPr="008206A7">
        <w:rPr>
          <w:rFonts w:ascii="Arial" w:hAnsi="Arial" w:cs="Arial"/>
          <w:sz w:val="22"/>
          <w:szCs w:val="22"/>
        </w:rPr>
        <w:t xml:space="preserve">of </w:t>
      </w:r>
      <w:r w:rsidR="00CB2214">
        <w:rPr>
          <w:rFonts w:ascii="Arial" w:hAnsi="Arial" w:cs="Arial"/>
          <w:sz w:val="22"/>
          <w:szCs w:val="22"/>
        </w:rPr>
        <w:t>£</w:t>
      </w:r>
      <w:r w:rsidR="00C05A08">
        <w:rPr>
          <w:rFonts w:ascii="Arial" w:hAnsi="Arial" w:cs="Arial"/>
          <w:sz w:val="22"/>
          <w:szCs w:val="22"/>
        </w:rPr>
        <w:t>11</w:t>
      </w:r>
      <w:r w:rsidR="00D80710">
        <w:rPr>
          <w:rFonts w:ascii="Arial" w:hAnsi="Arial" w:cs="Arial"/>
          <w:sz w:val="22"/>
          <w:szCs w:val="22"/>
        </w:rPr>
        <w:t>, 129</w:t>
      </w:r>
      <w:r w:rsidR="00CC5668" w:rsidRPr="008206A7">
        <w:rPr>
          <w:rFonts w:ascii="Arial" w:hAnsi="Arial" w:cs="Arial"/>
          <w:sz w:val="22"/>
          <w:szCs w:val="22"/>
        </w:rPr>
        <w:t xml:space="preserve"> against</w:t>
      </w:r>
      <w:r w:rsidRPr="008206A7">
        <w:rPr>
          <w:rFonts w:ascii="Arial" w:hAnsi="Arial" w:cs="Arial"/>
          <w:sz w:val="22"/>
          <w:szCs w:val="22"/>
        </w:rPr>
        <w:t xml:space="preserve"> an estimated budget spend of </w:t>
      </w:r>
      <w:r w:rsidR="00A95959">
        <w:rPr>
          <w:rFonts w:ascii="Arial" w:hAnsi="Arial" w:cs="Arial"/>
          <w:sz w:val="22"/>
          <w:szCs w:val="22"/>
        </w:rPr>
        <w:t>£</w:t>
      </w:r>
      <w:r w:rsidR="00426915">
        <w:rPr>
          <w:rFonts w:ascii="Arial" w:hAnsi="Arial" w:cs="Arial"/>
          <w:sz w:val="22"/>
          <w:szCs w:val="22"/>
        </w:rPr>
        <w:t xml:space="preserve"> </w:t>
      </w:r>
      <w:r w:rsidR="00C41712">
        <w:rPr>
          <w:rStyle w:val="Heading1Char"/>
          <w:rFonts w:eastAsia="Calibri"/>
          <w:szCs w:val="22"/>
        </w:rPr>
        <w:t>15,129.</w:t>
      </w:r>
      <w:r w:rsidR="00E35E48">
        <w:rPr>
          <w:rStyle w:val="Heading1Char"/>
          <w:rFonts w:eastAsia="Calibri"/>
          <w:szCs w:val="22"/>
        </w:rPr>
        <w:t xml:space="preserve"> </w:t>
      </w:r>
      <w:r w:rsidR="00F73514">
        <w:rPr>
          <w:rFonts w:ascii="Arial" w:hAnsi="Arial" w:cs="Arial"/>
          <w:sz w:val="22"/>
          <w:szCs w:val="22"/>
        </w:rPr>
        <w:t xml:space="preserve"> </w:t>
      </w:r>
      <w:r w:rsidR="00A95959" w:rsidRPr="008206A7">
        <w:rPr>
          <w:rFonts w:ascii="Arial" w:hAnsi="Arial" w:cs="Arial"/>
          <w:sz w:val="22"/>
          <w:szCs w:val="22"/>
        </w:rPr>
        <w:t xml:space="preserve">       </w:t>
      </w:r>
    </w:p>
    <w:p w14:paraId="0F8A4D93" w14:textId="77777777" w:rsidR="00C54067" w:rsidRPr="008206A7" w:rsidRDefault="00C54067" w:rsidP="000B6124">
      <w:pPr>
        <w:jc w:val="both"/>
        <w:rPr>
          <w:rFonts w:ascii="Arial" w:hAnsi="Arial" w:cs="Arial"/>
          <w:sz w:val="22"/>
          <w:szCs w:val="22"/>
        </w:rPr>
      </w:pPr>
    </w:p>
    <w:p w14:paraId="47CEA903" w14:textId="5F71D55D" w:rsidR="00C54067" w:rsidRPr="008206A7" w:rsidRDefault="00D55573" w:rsidP="000B6124">
      <w:pPr>
        <w:jc w:val="both"/>
        <w:rPr>
          <w:sz w:val="22"/>
          <w:szCs w:val="22"/>
        </w:rPr>
      </w:pPr>
      <w:r w:rsidRPr="008206A7">
        <w:rPr>
          <w:rFonts w:ascii="Arial" w:hAnsi="Arial" w:cs="Arial"/>
          <w:sz w:val="22"/>
          <w:szCs w:val="22"/>
        </w:rPr>
        <w:t xml:space="preserve">This decision reflected a contribution from balances of </w:t>
      </w:r>
      <w:r w:rsidR="00C05A08" w:rsidRPr="008206A7">
        <w:rPr>
          <w:rFonts w:ascii="Arial" w:hAnsi="Arial" w:cs="Arial"/>
          <w:sz w:val="22"/>
          <w:szCs w:val="22"/>
        </w:rPr>
        <w:t>£</w:t>
      </w:r>
      <w:r w:rsidR="000F0E77">
        <w:rPr>
          <w:rFonts w:ascii="Arial" w:hAnsi="Arial" w:cs="Arial"/>
          <w:sz w:val="22"/>
          <w:szCs w:val="22"/>
        </w:rPr>
        <w:t>4</w:t>
      </w:r>
      <w:r w:rsidR="00C05A08">
        <w:rPr>
          <w:rFonts w:ascii="Arial" w:hAnsi="Arial" w:cs="Arial"/>
          <w:sz w:val="22"/>
          <w:szCs w:val="22"/>
        </w:rPr>
        <w:t>,000.</w:t>
      </w:r>
      <w:r w:rsidR="00295653" w:rsidRPr="008206A7">
        <w:rPr>
          <w:rFonts w:ascii="Arial" w:hAnsi="Arial" w:cs="Arial"/>
          <w:sz w:val="22"/>
          <w:szCs w:val="22"/>
        </w:rPr>
        <w:t xml:space="preserve"> </w:t>
      </w:r>
      <w:r w:rsidR="00F73514">
        <w:rPr>
          <w:rFonts w:ascii="Arial" w:hAnsi="Arial" w:cs="Arial"/>
          <w:sz w:val="22"/>
          <w:szCs w:val="22"/>
        </w:rPr>
        <w:t xml:space="preserve"> </w:t>
      </w:r>
      <w:r w:rsidR="00C748C4">
        <w:rPr>
          <w:rFonts w:ascii="Arial" w:hAnsi="Arial" w:cs="Arial"/>
          <w:sz w:val="22"/>
          <w:szCs w:val="22"/>
        </w:rPr>
        <w:t xml:space="preserve"> </w:t>
      </w:r>
      <w:r w:rsidR="00295653" w:rsidRPr="008206A7">
        <w:rPr>
          <w:rFonts w:ascii="Arial" w:hAnsi="Arial" w:cs="Arial"/>
          <w:sz w:val="22"/>
          <w:szCs w:val="22"/>
        </w:rPr>
        <w:t xml:space="preserve"> </w:t>
      </w:r>
      <w:r w:rsidR="00C44151">
        <w:rPr>
          <w:rFonts w:ascii="Arial" w:hAnsi="Arial" w:cs="Arial"/>
          <w:sz w:val="22"/>
          <w:szCs w:val="22"/>
        </w:rPr>
        <w:t xml:space="preserve"> </w:t>
      </w:r>
      <w:r w:rsidRPr="008206A7">
        <w:rPr>
          <w:rFonts w:ascii="Arial" w:hAnsi="Arial" w:cs="Arial"/>
          <w:sz w:val="22"/>
          <w:szCs w:val="22"/>
        </w:rPr>
        <w:t xml:space="preserve"> </w:t>
      </w:r>
    </w:p>
    <w:p w14:paraId="5E36C329" w14:textId="77777777" w:rsidR="00C54067" w:rsidRPr="008206A7" w:rsidRDefault="00C54067" w:rsidP="000B6124">
      <w:pPr>
        <w:jc w:val="both"/>
        <w:rPr>
          <w:rFonts w:ascii="Arial" w:hAnsi="Arial" w:cs="Arial"/>
          <w:sz w:val="22"/>
          <w:szCs w:val="22"/>
        </w:rPr>
      </w:pPr>
    </w:p>
    <w:p w14:paraId="75E9EB63" w14:textId="7AFFE03E" w:rsidR="00C54067" w:rsidRPr="008206A7" w:rsidRDefault="00D55573" w:rsidP="000B6124">
      <w:pPr>
        <w:jc w:val="both"/>
        <w:rPr>
          <w:rFonts w:ascii="Arial" w:hAnsi="Arial" w:cs="Arial"/>
          <w:sz w:val="22"/>
          <w:szCs w:val="22"/>
        </w:rPr>
      </w:pPr>
      <w:r w:rsidRPr="008206A7">
        <w:rPr>
          <w:rFonts w:ascii="Arial" w:hAnsi="Arial" w:cs="Arial"/>
          <w:sz w:val="22"/>
          <w:szCs w:val="22"/>
        </w:rPr>
        <w:lastRenderedPageBreak/>
        <w:t xml:space="preserve">The day-to-day financial accounts the Council holds with </w:t>
      </w:r>
      <w:r w:rsidR="001F4265">
        <w:rPr>
          <w:rFonts w:ascii="Arial" w:hAnsi="Arial" w:cs="Arial"/>
          <w:sz w:val="22"/>
          <w:szCs w:val="22"/>
        </w:rPr>
        <w:t xml:space="preserve">Unity Trust </w:t>
      </w:r>
      <w:r w:rsidR="00350E66">
        <w:rPr>
          <w:rFonts w:ascii="Arial" w:hAnsi="Arial" w:cs="Arial"/>
          <w:sz w:val="22"/>
          <w:szCs w:val="22"/>
        </w:rPr>
        <w:t xml:space="preserve">Bank </w:t>
      </w:r>
      <w:r w:rsidR="00350E66" w:rsidRPr="008206A7">
        <w:rPr>
          <w:rFonts w:ascii="Arial" w:hAnsi="Arial" w:cs="Arial"/>
          <w:sz w:val="22"/>
          <w:szCs w:val="22"/>
        </w:rPr>
        <w:t>being</w:t>
      </w:r>
      <w:r w:rsidRPr="008206A7">
        <w:rPr>
          <w:rFonts w:ascii="Arial" w:hAnsi="Arial" w:cs="Arial"/>
          <w:sz w:val="22"/>
          <w:szCs w:val="22"/>
        </w:rPr>
        <w:t xml:space="preserve"> the </w:t>
      </w:r>
      <w:r w:rsidR="00840A83">
        <w:rPr>
          <w:rFonts w:ascii="Arial" w:hAnsi="Arial" w:cs="Arial"/>
          <w:sz w:val="22"/>
          <w:szCs w:val="22"/>
        </w:rPr>
        <w:t>C</w:t>
      </w:r>
      <w:r w:rsidR="00C44151">
        <w:rPr>
          <w:rFonts w:ascii="Arial" w:hAnsi="Arial" w:cs="Arial"/>
          <w:sz w:val="22"/>
          <w:szCs w:val="22"/>
        </w:rPr>
        <w:t xml:space="preserve">urrent </w:t>
      </w:r>
      <w:r w:rsidR="00840A83">
        <w:rPr>
          <w:rFonts w:ascii="Arial" w:hAnsi="Arial" w:cs="Arial"/>
          <w:sz w:val="22"/>
          <w:szCs w:val="22"/>
        </w:rPr>
        <w:t>A</w:t>
      </w:r>
      <w:r w:rsidR="00C44151">
        <w:rPr>
          <w:rFonts w:ascii="Arial" w:hAnsi="Arial" w:cs="Arial"/>
          <w:sz w:val="22"/>
          <w:szCs w:val="22"/>
        </w:rPr>
        <w:t xml:space="preserve">ccount </w:t>
      </w:r>
      <w:r w:rsidRPr="008206A7">
        <w:rPr>
          <w:rFonts w:ascii="Arial" w:hAnsi="Arial" w:cs="Arial"/>
          <w:sz w:val="22"/>
          <w:szCs w:val="22"/>
        </w:rPr>
        <w:t xml:space="preserve"> </w:t>
      </w:r>
      <w:r w:rsidR="001F4265">
        <w:rPr>
          <w:rFonts w:ascii="Arial" w:hAnsi="Arial" w:cs="Arial"/>
          <w:sz w:val="22"/>
          <w:szCs w:val="22"/>
        </w:rPr>
        <w:t xml:space="preserve"> </w:t>
      </w:r>
      <w:r w:rsidRPr="008206A7">
        <w:rPr>
          <w:rFonts w:ascii="Arial" w:hAnsi="Arial" w:cs="Arial"/>
          <w:sz w:val="22"/>
          <w:szCs w:val="22"/>
        </w:rPr>
        <w:t xml:space="preserve"> and the </w:t>
      </w:r>
      <w:r w:rsidR="00867304">
        <w:rPr>
          <w:rFonts w:ascii="Arial" w:hAnsi="Arial" w:cs="Arial"/>
          <w:sz w:val="22"/>
          <w:szCs w:val="22"/>
        </w:rPr>
        <w:t>Instant Access</w:t>
      </w:r>
      <w:r w:rsidRPr="008206A7">
        <w:rPr>
          <w:rFonts w:ascii="Arial" w:hAnsi="Arial" w:cs="Arial"/>
          <w:sz w:val="22"/>
          <w:szCs w:val="22"/>
        </w:rPr>
        <w:t xml:space="preserve"> Account are managed by the Responsible Financial Officer, in accordance with </w:t>
      </w:r>
      <w:r w:rsidR="00867304">
        <w:rPr>
          <w:rFonts w:ascii="Arial" w:hAnsi="Arial" w:cs="Arial"/>
          <w:sz w:val="22"/>
          <w:szCs w:val="22"/>
        </w:rPr>
        <w:t>their</w:t>
      </w:r>
      <w:r w:rsidRPr="008206A7">
        <w:rPr>
          <w:rFonts w:ascii="Arial" w:hAnsi="Arial" w:cs="Arial"/>
          <w:sz w:val="22"/>
          <w:szCs w:val="22"/>
        </w:rPr>
        <w:t xml:space="preserve"> responsibilities to the </w:t>
      </w:r>
      <w:r w:rsidR="00867304">
        <w:rPr>
          <w:rFonts w:ascii="Arial" w:hAnsi="Arial" w:cs="Arial"/>
          <w:sz w:val="22"/>
          <w:szCs w:val="22"/>
        </w:rPr>
        <w:t>Council.</w:t>
      </w:r>
    </w:p>
    <w:p w14:paraId="29F81998" w14:textId="77777777" w:rsidR="00C54067" w:rsidRPr="008206A7" w:rsidRDefault="00C54067" w:rsidP="000B6124">
      <w:pPr>
        <w:jc w:val="both"/>
        <w:rPr>
          <w:rFonts w:ascii="Arial" w:hAnsi="Arial" w:cs="Arial"/>
          <w:sz w:val="22"/>
          <w:szCs w:val="22"/>
        </w:rPr>
      </w:pPr>
    </w:p>
    <w:p w14:paraId="2DFAB3F6" w14:textId="77777777" w:rsidR="00C54067" w:rsidRPr="008206A7" w:rsidRDefault="00D55573" w:rsidP="000B6124">
      <w:pPr>
        <w:jc w:val="both"/>
        <w:rPr>
          <w:rFonts w:ascii="Arial" w:hAnsi="Arial" w:cs="Arial"/>
          <w:b/>
          <w:sz w:val="22"/>
          <w:szCs w:val="22"/>
        </w:rPr>
      </w:pPr>
      <w:r w:rsidRPr="008206A7">
        <w:rPr>
          <w:rFonts w:ascii="Arial" w:hAnsi="Arial" w:cs="Arial"/>
          <w:b/>
          <w:sz w:val="22"/>
          <w:szCs w:val="22"/>
        </w:rPr>
        <w:t>LISTING OF INVESTMENTS UNDERTAKEN</w:t>
      </w:r>
    </w:p>
    <w:p w14:paraId="05D6B2BF" w14:textId="77777777" w:rsidR="00C54067" w:rsidRPr="008206A7" w:rsidRDefault="00C54067" w:rsidP="000B6124">
      <w:pPr>
        <w:jc w:val="both"/>
        <w:rPr>
          <w:rFonts w:ascii="Arial" w:hAnsi="Arial" w:cs="Arial"/>
          <w:b/>
          <w:sz w:val="22"/>
          <w:szCs w:val="22"/>
        </w:rPr>
      </w:pPr>
    </w:p>
    <w:p w14:paraId="1893FCB7" w14:textId="1D283B1E" w:rsidR="00C54067" w:rsidRPr="008206A7" w:rsidRDefault="00D55573" w:rsidP="000B6124">
      <w:pPr>
        <w:jc w:val="both"/>
        <w:rPr>
          <w:rFonts w:ascii="Arial" w:hAnsi="Arial" w:cs="Arial"/>
          <w:sz w:val="22"/>
          <w:szCs w:val="22"/>
        </w:rPr>
      </w:pPr>
      <w:r w:rsidRPr="008206A7">
        <w:rPr>
          <w:rFonts w:ascii="Arial" w:hAnsi="Arial" w:cs="Arial"/>
          <w:sz w:val="22"/>
          <w:szCs w:val="22"/>
        </w:rPr>
        <w:t xml:space="preserve">The Council will undertake the following categories of investments for the financial year </w:t>
      </w:r>
      <w:r w:rsidR="000F0E77">
        <w:rPr>
          <w:rFonts w:ascii="Arial" w:hAnsi="Arial" w:cs="Arial"/>
          <w:sz w:val="22"/>
          <w:szCs w:val="22"/>
        </w:rPr>
        <w:t>2024-2025</w:t>
      </w:r>
    </w:p>
    <w:p w14:paraId="0052BC38" w14:textId="77777777" w:rsidR="00C54067" w:rsidRPr="008206A7" w:rsidRDefault="00C54067" w:rsidP="000B6124">
      <w:pPr>
        <w:jc w:val="both"/>
        <w:rPr>
          <w:rFonts w:ascii="Arial" w:hAnsi="Arial" w:cs="Arial"/>
          <w:sz w:val="22"/>
          <w:szCs w:val="22"/>
        </w:rPr>
      </w:pPr>
    </w:p>
    <w:p w14:paraId="010B6B9E" w14:textId="267F9E45" w:rsidR="00C54067" w:rsidRPr="00F126CD" w:rsidRDefault="00D55573" w:rsidP="000B6124">
      <w:pPr>
        <w:numPr>
          <w:ilvl w:val="0"/>
          <w:numId w:val="1"/>
        </w:numPr>
        <w:jc w:val="both"/>
        <w:rPr>
          <w:rFonts w:ascii="Arial" w:hAnsi="Arial" w:cs="Arial"/>
          <w:sz w:val="22"/>
          <w:szCs w:val="22"/>
        </w:rPr>
      </w:pPr>
      <w:r w:rsidRPr="00F126CD">
        <w:rPr>
          <w:rFonts w:ascii="Arial" w:hAnsi="Arial" w:cs="Arial"/>
          <w:sz w:val="22"/>
          <w:szCs w:val="22"/>
        </w:rPr>
        <w:t xml:space="preserve">Deposits in the </w:t>
      </w:r>
      <w:r w:rsidR="00E4502B">
        <w:rPr>
          <w:rFonts w:ascii="Arial" w:hAnsi="Arial" w:cs="Arial"/>
          <w:sz w:val="22"/>
          <w:szCs w:val="22"/>
        </w:rPr>
        <w:t>Instant Access</w:t>
      </w:r>
      <w:r w:rsidR="00602396">
        <w:rPr>
          <w:rFonts w:ascii="Arial" w:hAnsi="Arial" w:cs="Arial"/>
          <w:sz w:val="22"/>
          <w:szCs w:val="22"/>
        </w:rPr>
        <w:t xml:space="preserve">( Reserves) </w:t>
      </w:r>
      <w:r w:rsidRPr="00F126CD">
        <w:rPr>
          <w:rFonts w:ascii="Arial" w:hAnsi="Arial" w:cs="Arial"/>
          <w:sz w:val="22"/>
          <w:szCs w:val="22"/>
        </w:rPr>
        <w:t xml:space="preserve"> </w:t>
      </w:r>
      <w:r w:rsidR="00AD2A5C" w:rsidRPr="00F126CD">
        <w:rPr>
          <w:rFonts w:ascii="Arial" w:hAnsi="Arial" w:cs="Arial"/>
          <w:sz w:val="22"/>
          <w:szCs w:val="22"/>
        </w:rPr>
        <w:t xml:space="preserve">Account </w:t>
      </w:r>
      <w:r w:rsidR="00602396">
        <w:rPr>
          <w:rFonts w:ascii="Arial" w:hAnsi="Arial" w:cs="Arial"/>
          <w:sz w:val="22"/>
          <w:szCs w:val="22"/>
        </w:rPr>
        <w:t>£32,313.68</w:t>
      </w:r>
    </w:p>
    <w:p w14:paraId="2E2C3384" w14:textId="77777777" w:rsidR="00C54067" w:rsidRPr="008206A7" w:rsidRDefault="00C54067" w:rsidP="000B6124">
      <w:pPr>
        <w:jc w:val="both"/>
        <w:rPr>
          <w:rFonts w:ascii="Arial" w:hAnsi="Arial" w:cs="Arial"/>
          <w:sz w:val="22"/>
          <w:szCs w:val="22"/>
        </w:rPr>
      </w:pPr>
    </w:p>
    <w:p w14:paraId="38A03C7B" w14:textId="65802F1B" w:rsidR="00C54067" w:rsidRDefault="00D55573" w:rsidP="000B6124">
      <w:pPr>
        <w:numPr>
          <w:ilvl w:val="0"/>
          <w:numId w:val="1"/>
        </w:numPr>
        <w:jc w:val="both"/>
        <w:rPr>
          <w:rFonts w:ascii="Arial" w:hAnsi="Arial" w:cs="Arial"/>
          <w:sz w:val="22"/>
          <w:szCs w:val="22"/>
        </w:rPr>
      </w:pPr>
      <w:r w:rsidRPr="00BF7B2F">
        <w:rPr>
          <w:rFonts w:ascii="Arial" w:hAnsi="Arial" w:cs="Arial"/>
          <w:sz w:val="22"/>
          <w:szCs w:val="22"/>
        </w:rPr>
        <w:t xml:space="preserve">Temporary balances within the Council’s </w:t>
      </w:r>
      <w:r w:rsidR="00E4502B">
        <w:rPr>
          <w:rFonts w:ascii="Arial" w:hAnsi="Arial" w:cs="Arial"/>
          <w:sz w:val="22"/>
          <w:szCs w:val="22"/>
        </w:rPr>
        <w:t xml:space="preserve">Current </w:t>
      </w:r>
      <w:r w:rsidR="00E4502B" w:rsidRPr="00BF7B2F">
        <w:rPr>
          <w:rFonts w:ascii="Arial" w:hAnsi="Arial" w:cs="Arial"/>
          <w:sz w:val="22"/>
          <w:szCs w:val="22"/>
        </w:rPr>
        <w:t>Account</w:t>
      </w:r>
      <w:r w:rsidRPr="00BF7B2F">
        <w:rPr>
          <w:rFonts w:ascii="Arial" w:hAnsi="Arial" w:cs="Arial"/>
          <w:sz w:val="22"/>
          <w:szCs w:val="22"/>
        </w:rPr>
        <w:t xml:space="preserve"> with reasonable periodic transfers on monies between each </w:t>
      </w:r>
      <w:r w:rsidR="00BF7B2F" w:rsidRPr="00BF7B2F">
        <w:rPr>
          <w:rFonts w:ascii="Arial" w:hAnsi="Arial" w:cs="Arial"/>
          <w:sz w:val="22"/>
          <w:szCs w:val="22"/>
        </w:rPr>
        <w:t>account.</w:t>
      </w:r>
    </w:p>
    <w:p w14:paraId="7C3E305B" w14:textId="77777777" w:rsidR="00BF7B2F" w:rsidRDefault="00BF7B2F" w:rsidP="00BF7B2F">
      <w:pPr>
        <w:pStyle w:val="ListParagraph"/>
        <w:rPr>
          <w:rFonts w:ascii="Arial" w:hAnsi="Arial" w:cs="Arial"/>
          <w:sz w:val="22"/>
          <w:szCs w:val="22"/>
        </w:rPr>
      </w:pPr>
    </w:p>
    <w:p w14:paraId="70E0D452" w14:textId="77777777" w:rsidR="00BF7B2F" w:rsidRPr="00BF7B2F" w:rsidRDefault="00BF7B2F" w:rsidP="00BF7B2F">
      <w:pPr>
        <w:ind w:left="720"/>
        <w:jc w:val="both"/>
        <w:rPr>
          <w:rFonts w:ascii="Arial" w:hAnsi="Arial" w:cs="Arial"/>
          <w:sz w:val="22"/>
          <w:szCs w:val="22"/>
        </w:rPr>
      </w:pPr>
    </w:p>
    <w:p w14:paraId="763D0ED3" w14:textId="77777777" w:rsidR="00C54067" w:rsidRPr="008206A7" w:rsidRDefault="00D55573" w:rsidP="000B6124">
      <w:pPr>
        <w:jc w:val="both"/>
        <w:rPr>
          <w:rFonts w:ascii="Arial" w:hAnsi="Arial" w:cs="Arial"/>
          <w:b/>
          <w:sz w:val="22"/>
          <w:szCs w:val="22"/>
        </w:rPr>
      </w:pPr>
      <w:r w:rsidRPr="008206A7">
        <w:rPr>
          <w:rFonts w:ascii="Arial" w:hAnsi="Arial" w:cs="Arial"/>
          <w:b/>
          <w:sz w:val="22"/>
          <w:szCs w:val="22"/>
        </w:rPr>
        <w:t>NEW INVESTMENT – REPORTING REQUIREMENTS</w:t>
      </w:r>
    </w:p>
    <w:p w14:paraId="1F6EB42F" w14:textId="77777777" w:rsidR="00C54067" w:rsidRPr="008206A7" w:rsidRDefault="00C54067" w:rsidP="000B6124">
      <w:pPr>
        <w:jc w:val="both"/>
        <w:rPr>
          <w:rFonts w:ascii="Arial" w:hAnsi="Arial" w:cs="Arial"/>
          <w:b/>
          <w:sz w:val="22"/>
          <w:szCs w:val="22"/>
        </w:rPr>
      </w:pPr>
    </w:p>
    <w:p w14:paraId="7503288B" w14:textId="52869416" w:rsidR="00C54067" w:rsidRPr="008206A7" w:rsidRDefault="00D55573" w:rsidP="000B6124">
      <w:pPr>
        <w:jc w:val="both"/>
        <w:rPr>
          <w:rFonts w:ascii="Arial" w:hAnsi="Arial" w:cs="Arial"/>
          <w:sz w:val="22"/>
          <w:szCs w:val="22"/>
        </w:rPr>
      </w:pPr>
      <w:r w:rsidRPr="008206A7">
        <w:rPr>
          <w:rFonts w:ascii="Arial" w:hAnsi="Arial" w:cs="Arial"/>
          <w:sz w:val="22"/>
          <w:szCs w:val="22"/>
        </w:rPr>
        <w:t xml:space="preserve">If any new investment instruments (other than those approved in the above list) are proposed during </w:t>
      </w:r>
      <w:r w:rsidR="00602396">
        <w:rPr>
          <w:rFonts w:ascii="Arial" w:hAnsi="Arial" w:cs="Arial"/>
          <w:sz w:val="22"/>
          <w:szCs w:val="22"/>
        </w:rPr>
        <w:t>2024-2025</w:t>
      </w:r>
      <w:r w:rsidRPr="008206A7">
        <w:rPr>
          <w:rFonts w:ascii="Arial" w:hAnsi="Arial" w:cs="Arial"/>
          <w:sz w:val="22"/>
          <w:szCs w:val="22"/>
        </w:rPr>
        <w:t xml:space="preserve"> financial year, then before such an investment is undertaken it will first be approved by </w:t>
      </w:r>
      <w:r w:rsidR="00BF7B2F">
        <w:rPr>
          <w:rFonts w:ascii="Arial" w:hAnsi="Arial" w:cs="Arial"/>
          <w:sz w:val="22"/>
          <w:szCs w:val="22"/>
        </w:rPr>
        <w:t>Abenbury</w:t>
      </w:r>
      <w:r w:rsidRPr="008206A7">
        <w:rPr>
          <w:rFonts w:ascii="Arial" w:hAnsi="Arial" w:cs="Arial"/>
          <w:sz w:val="22"/>
          <w:szCs w:val="22"/>
        </w:rPr>
        <w:t xml:space="preserve"> Community Council.</w:t>
      </w:r>
    </w:p>
    <w:p w14:paraId="1537428D" w14:textId="77777777" w:rsidR="00C54067" w:rsidRPr="008206A7" w:rsidRDefault="00C54067" w:rsidP="000B6124">
      <w:pPr>
        <w:jc w:val="both"/>
        <w:rPr>
          <w:rFonts w:ascii="Arial" w:hAnsi="Arial" w:cs="Arial"/>
          <w:sz w:val="22"/>
          <w:szCs w:val="22"/>
        </w:rPr>
      </w:pPr>
    </w:p>
    <w:p w14:paraId="0400DDFD" w14:textId="77777777" w:rsidR="00C54067" w:rsidRPr="008206A7" w:rsidRDefault="00D55573" w:rsidP="000B6124">
      <w:pPr>
        <w:jc w:val="both"/>
        <w:rPr>
          <w:rFonts w:ascii="Arial" w:hAnsi="Arial" w:cs="Arial"/>
          <w:b/>
          <w:sz w:val="22"/>
          <w:szCs w:val="22"/>
        </w:rPr>
      </w:pPr>
      <w:r w:rsidRPr="008206A7">
        <w:rPr>
          <w:rFonts w:ascii="Arial" w:hAnsi="Arial" w:cs="Arial"/>
          <w:b/>
          <w:sz w:val="22"/>
          <w:szCs w:val="22"/>
        </w:rPr>
        <w:t>GLOSSARY</w:t>
      </w:r>
    </w:p>
    <w:p w14:paraId="3050E051" w14:textId="77777777" w:rsidR="00C54067" w:rsidRPr="008206A7" w:rsidRDefault="00C54067" w:rsidP="000B6124">
      <w:pPr>
        <w:jc w:val="both"/>
        <w:rPr>
          <w:rFonts w:ascii="Arial" w:hAnsi="Arial" w:cs="Arial"/>
          <w:b/>
          <w:sz w:val="22"/>
          <w:szCs w:val="22"/>
        </w:rPr>
      </w:pPr>
    </w:p>
    <w:p w14:paraId="29BA601D" w14:textId="77777777" w:rsidR="00C54067" w:rsidRPr="008206A7" w:rsidRDefault="00D55573" w:rsidP="000B6124">
      <w:pPr>
        <w:jc w:val="both"/>
        <w:rPr>
          <w:rFonts w:ascii="Arial" w:hAnsi="Arial" w:cs="Arial"/>
          <w:sz w:val="22"/>
          <w:szCs w:val="22"/>
        </w:rPr>
      </w:pPr>
      <w:r w:rsidRPr="008206A7">
        <w:rPr>
          <w:rFonts w:ascii="Arial" w:hAnsi="Arial" w:cs="Arial"/>
          <w:sz w:val="22"/>
          <w:szCs w:val="22"/>
        </w:rPr>
        <w:t>Credit arrangements – this covers all forms of borrowing or credit transactions that the Council may undertake.</w:t>
      </w:r>
    </w:p>
    <w:p w14:paraId="6E060675" w14:textId="77777777" w:rsidR="00C54067" w:rsidRPr="008206A7" w:rsidRDefault="00C54067" w:rsidP="000B6124">
      <w:pPr>
        <w:jc w:val="both"/>
        <w:rPr>
          <w:rFonts w:ascii="Arial" w:hAnsi="Arial" w:cs="Arial"/>
          <w:sz w:val="22"/>
          <w:szCs w:val="22"/>
        </w:rPr>
      </w:pPr>
    </w:p>
    <w:p w14:paraId="7832B31B" w14:textId="77777777" w:rsidR="00C54067" w:rsidRPr="008206A7" w:rsidRDefault="00C54067" w:rsidP="000B6124">
      <w:pPr>
        <w:jc w:val="both"/>
        <w:rPr>
          <w:rFonts w:ascii="Arial" w:hAnsi="Arial" w:cs="Arial"/>
          <w:sz w:val="22"/>
          <w:szCs w:val="22"/>
        </w:rPr>
      </w:pPr>
    </w:p>
    <w:p w14:paraId="4C0E15B5" w14:textId="77777777" w:rsidR="00C54067" w:rsidRPr="00140E7D" w:rsidRDefault="00C54067" w:rsidP="000B6124">
      <w:pPr>
        <w:jc w:val="both"/>
        <w:rPr>
          <w:rFonts w:ascii="Arial" w:hAnsi="Arial" w:cs="Arial"/>
          <w:iCs/>
          <w:sz w:val="22"/>
          <w:szCs w:val="22"/>
        </w:rPr>
      </w:pPr>
    </w:p>
    <w:p w14:paraId="5363A72E" w14:textId="7C146F94" w:rsidR="00C54067" w:rsidRPr="00140E7D" w:rsidRDefault="00D55573" w:rsidP="000B6124">
      <w:pPr>
        <w:jc w:val="both"/>
        <w:rPr>
          <w:rFonts w:ascii="Arial" w:hAnsi="Arial" w:cs="Arial"/>
          <w:b/>
          <w:iCs/>
          <w:sz w:val="22"/>
          <w:szCs w:val="22"/>
        </w:rPr>
      </w:pPr>
      <w:r w:rsidRPr="00140E7D">
        <w:rPr>
          <w:rFonts w:ascii="Arial" w:hAnsi="Arial" w:cs="Arial"/>
          <w:b/>
          <w:iCs/>
          <w:sz w:val="22"/>
          <w:szCs w:val="22"/>
        </w:rPr>
        <w:t xml:space="preserve">The above Strategy was approved by </w:t>
      </w:r>
      <w:r w:rsidR="005238C2" w:rsidRPr="00140E7D">
        <w:rPr>
          <w:rFonts w:ascii="Arial" w:hAnsi="Arial" w:cs="Arial"/>
          <w:b/>
          <w:iCs/>
          <w:sz w:val="22"/>
          <w:szCs w:val="22"/>
        </w:rPr>
        <w:t>Abenbury Community</w:t>
      </w:r>
      <w:r w:rsidRPr="00140E7D">
        <w:rPr>
          <w:rFonts w:ascii="Arial" w:hAnsi="Arial" w:cs="Arial"/>
          <w:b/>
          <w:iCs/>
          <w:sz w:val="22"/>
          <w:szCs w:val="22"/>
        </w:rPr>
        <w:t xml:space="preserve"> Council on   </w:t>
      </w:r>
      <w:r w:rsidR="00602396">
        <w:rPr>
          <w:rFonts w:ascii="Arial" w:hAnsi="Arial" w:cs="Arial"/>
          <w:b/>
          <w:iCs/>
          <w:sz w:val="22"/>
          <w:szCs w:val="22"/>
        </w:rPr>
        <w:t>10</w:t>
      </w:r>
      <w:r w:rsidR="00602396" w:rsidRPr="00602396">
        <w:rPr>
          <w:rFonts w:ascii="Arial" w:hAnsi="Arial" w:cs="Arial"/>
          <w:b/>
          <w:iCs/>
          <w:sz w:val="22"/>
          <w:szCs w:val="22"/>
          <w:vertAlign w:val="superscript"/>
        </w:rPr>
        <w:t>th</w:t>
      </w:r>
      <w:r w:rsidR="00602396">
        <w:rPr>
          <w:rFonts w:ascii="Arial" w:hAnsi="Arial" w:cs="Arial"/>
          <w:b/>
          <w:iCs/>
          <w:sz w:val="22"/>
          <w:szCs w:val="22"/>
        </w:rPr>
        <w:t xml:space="preserve"> June 2024</w:t>
      </w:r>
      <w:r w:rsidR="00295653" w:rsidRPr="00140E7D">
        <w:rPr>
          <w:rFonts w:ascii="Arial" w:hAnsi="Arial" w:cs="Arial"/>
          <w:b/>
          <w:iCs/>
          <w:sz w:val="22"/>
          <w:szCs w:val="22"/>
        </w:rPr>
        <w:t xml:space="preserve">         </w:t>
      </w:r>
      <w:r w:rsidR="00140E7D">
        <w:rPr>
          <w:rFonts w:ascii="Arial" w:hAnsi="Arial" w:cs="Arial"/>
          <w:b/>
          <w:iCs/>
          <w:sz w:val="22"/>
          <w:szCs w:val="22"/>
        </w:rPr>
        <w:t xml:space="preserve"> </w:t>
      </w:r>
    </w:p>
    <w:p w14:paraId="3111752A" w14:textId="77777777" w:rsidR="00C54067" w:rsidRPr="008206A7" w:rsidRDefault="00C54067" w:rsidP="000B6124">
      <w:pPr>
        <w:jc w:val="both"/>
        <w:rPr>
          <w:rFonts w:ascii="Arial" w:hAnsi="Arial" w:cs="Arial"/>
          <w:sz w:val="22"/>
          <w:szCs w:val="22"/>
          <w:u w:val="single"/>
        </w:rPr>
      </w:pPr>
    </w:p>
    <w:p w14:paraId="05C8A3DA" w14:textId="77777777" w:rsidR="00C54067" w:rsidRPr="008206A7" w:rsidRDefault="00C54067" w:rsidP="000B6124">
      <w:pPr>
        <w:jc w:val="both"/>
        <w:rPr>
          <w:rFonts w:ascii="Arial" w:hAnsi="Arial" w:cs="Arial"/>
          <w:sz w:val="22"/>
          <w:szCs w:val="22"/>
          <w:u w:val="single"/>
        </w:rPr>
      </w:pPr>
    </w:p>
    <w:p w14:paraId="7D42A2A1" w14:textId="37097521" w:rsidR="00C54067" w:rsidRPr="008206A7" w:rsidRDefault="00D55573" w:rsidP="000B6124">
      <w:pPr>
        <w:jc w:val="both"/>
        <w:rPr>
          <w:rFonts w:ascii="Arial" w:hAnsi="Arial" w:cs="Arial"/>
          <w:sz w:val="22"/>
          <w:szCs w:val="22"/>
        </w:rPr>
      </w:pPr>
      <w:r w:rsidRPr="008206A7">
        <w:rPr>
          <w:rFonts w:ascii="Arial" w:hAnsi="Arial" w:cs="Arial"/>
          <w:sz w:val="22"/>
          <w:szCs w:val="22"/>
          <w:u w:val="single"/>
        </w:rPr>
        <w:t xml:space="preserve">Chair </w:t>
      </w:r>
      <w:r w:rsidR="00140E7D" w:rsidRPr="008206A7">
        <w:rPr>
          <w:rFonts w:ascii="Arial" w:hAnsi="Arial" w:cs="Arial"/>
          <w:sz w:val="22"/>
          <w:szCs w:val="22"/>
        </w:rPr>
        <w:t xml:space="preserve"> :</w:t>
      </w:r>
      <w:r w:rsidRPr="008206A7">
        <w:rPr>
          <w:rFonts w:ascii="Arial" w:hAnsi="Arial" w:cs="Arial"/>
          <w:sz w:val="22"/>
          <w:szCs w:val="22"/>
        </w:rPr>
        <w:t xml:space="preserve"> </w:t>
      </w:r>
      <w:r w:rsidR="00BF7B2F">
        <w:rPr>
          <w:rFonts w:ascii="Arial" w:hAnsi="Arial" w:cs="Arial"/>
          <w:sz w:val="22"/>
          <w:szCs w:val="22"/>
        </w:rPr>
        <w:t xml:space="preserve">       </w:t>
      </w:r>
    </w:p>
    <w:p w14:paraId="006602C9" w14:textId="77777777" w:rsidR="00C54067" w:rsidRPr="008206A7" w:rsidRDefault="00C54067" w:rsidP="000B6124">
      <w:pPr>
        <w:jc w:val="both"/>
        <w:rPr>
          <w:rFonts w:ascii="Arial" w:hAnsi="Arial" w:cs="Arial"/>
          <w:sz w:val="22"/>
          <w:szCs w:val="22"/>
        </w:rPr>
      </w:pPr>
    </w:p>
    <w:p w14:paraId="64859C14" w14:textId="77777777" w:rsidR="00C54067" w:rsidRDefault="00C54067" w:rsidP="000B6124">
      <w:pPr>
        <w:jc w:val="both"/>
        <w:rPr>
          <w:rFonts w:ascii="Arial" w:hAnsi="Arial" w:cs="Arial"/>
          <w:sz w:val="22"/>
          <w:szCs w:val="22"/>
        </w:rPr>
      </w:pPr>
    </w:p>
    <w:p w14:paraId="63B3DD5D" w14:textId="77777777" w:rsidR="00AD2A5C" w:rsidRDefault="00AD2A5C" w:rsidP="000B6124">
      <w:pPr>
        <w:jc w:val="both"/>
        <w:rPr>
          <w:rFonts w:ascii="Arial" w:hAnsi="Arial" w:cs="Arial"/>
          <w:sz w:val="22"/>
          <w:szCs w:val="22"/>
        </w:rPr>
      </w:pPr>
    </w:p>
    <w:p w14:paraId="6547F394" w14:textId="77777777" w:rsidR="00AD2A5C" w:rsidRDefault="00AD2A5C" w:rsidP="000B6124">
      <w:pPr>
        <w:jc w:val="both"/>
        <w:rPr>
          <w:rFonts w:ascii="Arial" w:hAnsi="Arial" w:cs="Arial"/>
          <w:sz w:val="22"/>
          <w:szCs w:val="22"/>
        </w:rPr>
      </w:pPr>
    </w:p>
    <w:p w14:paraId="1F6CACB3" w14:textId="77777777" w:rsidR="00AD2A5C" w:rsidRDefault="00AD2A5C" w:rsidP="000B6124">
      <w:pPr>
        <w:jc w:val="both"/>
        <w:rPr>
          <w:rFonts w:ascii="Arial" w:hAnsi="Arial" w:cs="Arial"/>
          <w:sz w:val="22"/>
          <w:szCs w:val="22"/>
        </w:rPr>
      </w:pPr>
    </w:p>
    <w:p w14:paraId="15E1F02C" w14:textId="77777777" w:rsidR="00AD2A5C" w:rsidRPr="008206A7" w:rsidRDefault="00AD2A5C" w:rsidP="000B6124">
      <w:pPr>
        <w:jc w:val="both"/>
        <w:rPr>
          <w:rFonts w:ascii="Arial" w:hAnsi="Arial" w:cs="Arial"/>
          <w:sz w:val="22"/>
          <w:szCs w:val="22"/>
        </w:rPr>
      </w:pPr>
    </w:p>
    <w:p w14:paraId="74C19AE8" w14:textId="77777777" w:rsidR="00C54067" w:rsidRPr="008206A7" w:rsidRDefault="00D55573" w:rsidP="000B6124">
      <w:pPr>
        <w:jc w:val="both"/>
        <w:rPr>
          <w:rFonts w:ascii="Arial" w:hAnsi="Arial" w:cs="Arial"/>
          <w:sz w:val="22"/>
          <w:szCs w:val="22"/>
          <w:u w:val="single"/>
        </w:rPr>
      </w:pPr>
      <w:r w:rsidRPr="008206A7">
        <w:rPr>
          <w:rFonts w:ascii="Arial" w:hAnsi="Arial" w:cs="Arial"/>
          <w:sz w:val="22"/>
          <w:szCs w:val="22"/>
          <w:u w:val="single"/>
        </w:rPr>
        <w:t xml:space="preserve">Clerk of the Community Council                                                              </w:t>
      </w:r>
    </w:p>
    <w:p w14:paraId="4260B73C" w14:textId="77777777" w:rsidR="00C54067" w:rsidRPr="008206A7" w:rsidRDefault="00C54067" w:rsidP="000B6124">
      <w:pPr>
        <w:jc w:val="both"/>
        <w:rPr>
          <w:sz w:val="22"/>
          <w:szCs w:val="22"/>
        </w:rPr>
      </w:pPr>
    </w:p>
    <w:sectPr w:rsidR="00C54067" w:rsidRPr="008206A7">
      <w:headerReference w:type="default" r:id="rId7"/>
      <w:footerReference w:type="default" r:id="rId8"/>
      <w:pgSz w:w="11906" w:h="16838"/>
      <w:pgMar w:top="1440" w:right="963" w:bottom="1440" w:left="1418"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DD9FF" w14:textId="77777777" w:rsidR="00FB5029" w:rsidRDefault="00FB5029">
      <w:r>
        <w:separator/>
      </w:r>
    </w:p>
  </w:endnote>
  <w:endnote w:type="continuationSeparator" w:id="0">
    <w:p w14:paraId="4F171A32" w14:textId="77777777" w:rsidR="00FB5029" w:rsidRDefault="00FB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552701"/>
      <w:docPartObj>
        <w:docPartGallery w:val="Page Numbers (Bottom of Page)"/>
        <w:docPartUnique/>
      </w:docPartObj>
    </w:sdtPr>
    <w:sdtEndPr>
      <w:rPr>
        <w:noProof/>
      </w:rPr>
    </w:sdtEndPr>
    <w:sdtContent>
      <w:p w14:paraId="295BF3CC" w14:textId="11FF4225" w:rsidR="00E4502B" w:rsidRDefault="00E450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160DF1" w14:textId="77777777" w:rsidR="00C54067" w:rsidRDefault="00C54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59A11" w14:textId="77777777" w:rsidR="00FB5029" w:rsidRDefault="00FB5029">
      <w:r>
        <w:separator/>
      </w:r>
    </w:p>
  </w:footnote>
  <w:footnote w:type="continuationSeparator" w:id="0">
    <w:p w14:paraId="2EB9FCAA" w14:textId="77777777" w:rsidR="00FB5029" w:rsidRDefault="00FB5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E686" w14:textId="4AD7F702" w:rsidR="00D835D1" w:rsidRPr="0018055B" w:rsidRDefault="0018055B">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789"/>
    <w:multiLevelType w:val="multilevel"/>
    <w:tmpl w:val="44CE1D6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14B17EE7"/>
    <w:multiLevelType w:val="hybridMultilevel"/>
    <w:tmpl w:val="FF22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11BF7"/>
    <w:multiLevelType w:val="hybridMultilevel"/>
    <w:tmpl w:val="6906A8D6"/>
    <w:lvl w:ilvl="0" w:tplc="8A847E08">
      <w:start w:val="100"/>
      <w:numFmt w:val="decimal"/>
      <w:pStyle w:val="Heading2"/>
      <w:lvlText w:val="%1."/>
      <w:lvlJc w:val="left"/>
      <w:pPr>
        <w:ind w:left="720" w:hanging="360"/>
      </w:pPr>
      <w:rPr>
        <w:rFonts w:hint="default"/>
        <w:b/>
        <w:bCs/>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542870"/>
    <w:multiLevelType w:val="multilevel"/>
    <w:tmpl w:val="0B3426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16291130">
    <w:abstractNumId w:val="0"/>
  </w:num>
  <w:num w:numId="2" w16cid:durableId="1195270970">
    <w:abstractNumId w:val="3"/>
  </w:num>
  <w:num w:numId="3" w16cid:durableId="1631280952">
    <w:abstractNumId w:val="1"/>
  </w:num>
  <w:num w:numId="4" w16cid:durableId="1229924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67"/>
    <w:rsid w:val="00075D74"/>
    <w:rsid w:val="000B6124"/>
    <w:rsid w:val="000C5359"/>
    <w:rsid w:val="000F0E77"/>
    <w:rsid w:val="0010265A"/>
    <w:rsid w:val="00121B84"/>
    <w:rsid w:val="00140E7D"/>
    <w:rsid w:val="00160BF8"/>
    <w:rsid w:val="0018055B"/>
    <w:rsid w:val="001F4265"/>
    <w:rsid w:val="00211C4E"/>
    <w:rsid w:val="00233B26"/>
    <w:rsid w:val="00244A28"/>
    <w:rsid w:val="0028590A"/>
    <w:rsid w:val="00295653"/>
    <w:rsid w:val="002C7032"/>
    <w:rsid w:val="002F57D9"/>
    <w:rsid w:val="00340E8F"/>
    <w:rsid w:val="00350E66"/>
    <w:rsid w:val="003551AA"/>
    <w:rsid w:val="00357D8F"/>
    <w:rsid w:val="003618B1"/>
    <w:rsid w:val="003F4133"/>
    <w:rsid w:val="003F77E9"/>
    <w:rsid w:val="004139B6"/>
    <w:rsid w:val="00426915"/>
    <w:rsid w:val="0043421B"/>
    <w:rsid w:val="00471A14"/>
    <w:rsid w:val="00507B0A"/>
    <w:rsid w:val="005238C2"/>
    <w:rsid w:val="005D10EA"/>
    <w:rsid w:val="00602396"/>
    <w:rsid w:val="00631165"/>
    <w:rsid w:val="00653185"/>
    <w:rsid w:val="006855F0"/>
    <w:rsid w:val="0069265B"/>
    <w:rsid w:val="006A7176"/>
    <w:rsid w:val="008206A7"/>
    <w:rsid w:val="00840A83"/>
    <w:rsid w:val="00854314"/>
    <w:rsid w:val="00867304"/>
    <w:rsid w:val="00950231"/>
    <w:rsid w:val="00962C72"/>
    <w:rsid w:val="009A0FFF"/>
    <w:rsid w:val="009E3941"/>
    <w:rsid w:val="009E4C51"/>
    <w:rsid w:val="00A028EA"/>
    <w:rsid w:val="00A3221F"/>
    <w:rsid w:val="00A41C5B"/>
    <w:rsid w:val="00A81D63"/>
    <w:rsid w:val="00A95959"/>
    <w:rsid w:val="00AA6B33"/>
    <w:rsid w:val="00AD2A5C"/>
    <w:rsid w:val="00BF7B2F"/>
    <w:rsid w:val="00C05A08"/>
    <w:rsid w:val="00C41712"/>
    <w:rsid w:val="00C44151"/>
    <w:rsid w:val="00C54067"/>
    <w:rsid w:val="00C748C4"/>
    <w:rsid w:val="00CB2214"/>
    <w:rsid w:val="00CB5F20"/>
    <w:rsid w:val="00CC0AC2"/>
    <w:rsid w:val="00CC5668"/>
    <w:rsid w:val="00D3002B"/>
    <w:rsid w:val="00D33E93"/>
    <w:rsid w:val="00D537D3"/>
    <w:rsid w:val="00D55573"/>
    <w:rsid w:val="00D57765"/>
    <w:rsid w:val="00D80710"/>
    <w:rsid w:val="00D835D1"/>
    <w:rsid w:val="00DD3AC0"/>
    <w:rsid w:val="00DE35D0"/>
    <w:rsid w:val="00E07F76"/>
    <w:rsid w:val="00E167D3"/>
    <w:rsid w:val="00E35E48"/>
    <w:rsid w:val="00E4502B"/>
    <w:rsid w:val="00EE5572"/>
    <w:rsid w:val="00EF14B9"/>
    <w:rsid w:val="00F126CD"/>
    <w:rsid w:val="00F41E39"/>
    <w:rsid w:val="00F548CC"/>
    <w:rsid w:val="00F73514"/>
    <w:rsid w:val="00FB221E"/>
    <w:rsid w:val="00FB4EAF"/>
    <w:rsid w:val="00FB502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E41D"/>
  <w15:docId w15:val="{37E11BFF-8CDE-46FF-A996-69154E7F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D90"/>
    <w:rPr>
      <w:sz w:val="24"/>
      <w:szCs w:val="24"/>
      <w:lang w:eastAsia="en-US"/>
    </w:rPr>
  </w:style>
  <w:style w:type="paragraph" w:styleId="Heading1">
    <w:name w:val="heading 1"/>
    <w:basedOn w:val="Heading2"/>
    <w:next w:val="Normal"/>
    <w:link w:val="Heading1Char"/>
    <w:uiPriority w:val="9"/>
    <w:qFormat/>
    <w:rsid w:val="00E35E48"/>
    <w:pPr>
      <w:spacing w:before="240"/>
      <w:outlineLvl w:val="0"/>
    </w:pPr>
    <w:rPr>
      <w:rFonts w:eastAsiaTheme="majorEastAsia"/>
      <w:color w:val="000000" w:themeColor="text1"/>
      <w:szCs w:val="32"/>
    </w:rPr>
  </w:style>
  <w:style w:type="paragraph" w:styleId="Heading2">
    <w:name w:val="heading 2"/>
    <w:basedOn w:val="Normal"/>
    <w:next w:val="Normal"/>
    <w:link w:val="Heading2Char"/>
    <w:autoRedefine/>
    <w:uiPriority w:val="9"/>
    <w:unhideWhenUsed/>
    <w:qFormat/>
    <w:rsid w:val="00E35E48"/>
    <w:pPr>
      <w:keepNext/>
      <w:keepLines/>
      <w:numPr>
        <w:numId w:val="4"/>
      </w:numPr>
      <w:tabs>
        <w:tab w:val="left" w:pos="851"/>
      </w:tabs>
      <w:spacing w:before="120" w:after="120"/>
      <w:ind w:hanging="578"/>
      <w:jc w:val="both"/>
      <w:outlineLvl w:val="1"/>
    </w:pPr>
    <w:rPr>
      <w:rFonts w:ascii="Arial" w:eastAsiaTheme="minorHAnsi" w:hAnsi="Arial" w:cs="Arial"/>
      <w:b/>
      <w:bCs/>
      <w:color w:val="222222"/>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B84C4B"/>
    <w:rPr>
      <w:sz w:val="24"/>
      <w:szCs w:val="24"/>
      <w:lang w:eastAsia="en-US"/>
    </w:rPr>
  </w:style>
  <w:style w:type="character" w:customStyle="1" w:styleId="FooterChar">
    <w:name w:val="Footer Char"/>
    <w:basedOn w:val="DefaultParagraphFont"/>
    <w:link w:val="Footer"/>
    <w:uiPriority w:val="99"/>
    <w:qFormat/>
    <w:rsid w:val="00B84C4B"/>
    <w:rPr>
      <w:sz w:val="24"/>
      <w:szCs w:val="24"/>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semiHidden/>
    <w:qFormat/>
    <w:rsid w:val="00B92842"/>
    <w:rPr>
      <w:rFonts w:ascii="Tahoma" w:hAnsi="Tahoma" w:cs="Tahoma"/>
      <w:sz w:val="16"/>
      <w:szCs w:val="16"/>
    </w:rPr>
  </w:style>
  <w:style w:type="paragraph" w:styleId="Header">
    <w:name w:val="header"/>
    <w:basedOn w:val="Normal"/>
    <w:link w:val="HeaderChar"/>
    <w:unhideWhenUsed/>
    <w:rsid w:val="00B84C4B"/>
    <w:pPr>
      <w:tabs>
        <w:tab w:val="center" w:pos="4513"/>
        <w:tab w:val="right" w:pos="9026"/>
      </w:tabs>
    </w:pPr>
  </w:style>
  <w:style w:type="paragraph" w:styleId="Footer">
    <w:name w:val="footer"/>
    <w:basedOn w:val="Normal"/>
    <w:link w:val="FooterChar"/>
    <w:uiPriority w:val="99"/>
    <w:unhideWhenUsed/>
    <w:rsid w:val="00B84C4B"/>
    <w:pPr>
      <w:tabs>
        <w:tab w:val="center" w:pos="4513"/>
        <w:tab w:val="right" w:pos="9026"/>
      </w:tabs>
    </w:pPr>
  </w:style>
  <w:style w:type="paragraph" w:styleId="ListParagraph">
    <w:name w:val="List Paragraph"/>
    <w:basedOn w:val="Normal"/>
    <w:uiPriority w:val="34"/>
    <w:qFormat/>
    <w:rsid w:val="00653185"/>
    <w:pPr>
      <w:ind w:left="720"/>
      <w:contextualSpacing/>
    </w:pPr>
  </w:style>
  <w:style w:type="character" w:customStyle="1" w:styleId="Heading1Char">
    <w:name w:val="Heading 1 Char"/>
    <w:basedOn w:val="DefaultParagraphFont"/>
    <w:link w:val="Heading1"/>
    <w:uiPriority w:val="9"/>
    <w:rsid w:val="00E35E48"/>
    <w:rPr>
      <w:rFonts w:ascii="Arial" w:eastAsiaTheme="majorEastAsia" w:hAnsi="Arial" w:cs="Arial"/>
      <w:b/>
      <w:bCs/>
      <w:color w:val="000000" w:themeColor="text1"/>
      <w:sz w:val="22"/>
      <w:szCs w:val="32"/>
      <w:lang w:eastAsia="en-US"/>
    </w:rPr>
  </w:style>
  <w:style w:type="character" w:customStyle="1" w:styleId="Heading2Char">
    <w:name w:val="Heading 2 Char"/>
    <w:basedOn w:val="DefaultParagraphFont"/>
    <w:link w:val="Heading2"/>
    <w:uiPriority w:val="9"/>
    <w:rsid w:val="00E35E48"/>
    <w:rPr>
      <w:rFonts w:ascii="Arial" w:eastAsiaTheme="minorHAnsi" w:hAnsi="Arial" w:cs="Arial"/>
      <w:b/>
      <w:bCs/>
      <w:color w:val="22222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GRESFORD COMMUNITY COUNCIL</vt:lpstr>
    </vt:vector>
  </TitlesOfParts>
  <Company>Grizli777</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GRESFORD COMMUNITY COUNCIL</dc:title>
  <dc:subject/>
  <dc:creator>Maurice Paddock</dc:creator>
  <dc:description/>
  <cp:lastModifiedBy>Serena Jane Baxter</cp:lastModifiedBy>
  <cp:revision>11</cp:revision>
  <cp:lastPrinted>2019-04-16T08:18:00Z</cp:lastPrinted>
  <dcterms:created xsi:type="dcterms:W3CDTF">2024-06-10T10:24:00Z</dcterms:created>
  <dcterms:modified xsi:type="dcterms:W3CDTF">2024-06-10T10:29:00Z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